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5EB75" w14:textId="3611F9BB" w:rsidR="007346F9" w:rsidRPr="000E4356" w:rsidRDefault="007346F9" w:rsidP="007346F9">
      <w:pPr>
        <w:tabs>
          <w:tab w:val="center" w:pos="4536"/>
          <w:tab w:val="right" w:pos="7938"/>
          <w:tab w:val="right" w:pos="9639"/>
        </w:tabs>
        <w:ind w:right="2"/>
        <w:rPr>
          <w:b/>
          <w:bCs/>
          <w:sz w:val="28"/>
        </w:rPr>
      </w:pPr>
      <w:r w:rsidRPr="000E4356">
        <w:rPr>
          <w:b/>
          <w:bCs/>
          <w:sz w:val="28"/>
        </w:rPr>
        <w:t>3GPP TSG RAN WG1 #11</w:t>
      </w:r>
      <w:r w:rsidR="00F12D2B">
        <w:rPr>
          <w:b/>
          <w:bCs/>
          <w:sz w:val="28"/>
        </w:rPr>
        <w:t>9</w:t>
      </w:r>
      <w:r w:rsidRPr="000E4356">
        <w:rPr>
          <w:b/>
          <w:bCs/>
          <w:sz w:val="28"/>
        </w:rPr>
        <w:tab/>
      </w:r>
      <w:r w:rsidRPr="000E4356">
        <w:rPr>
          <w:b/>
          <w:bCs/>
          <w:sz w:val="28"/>
        </w:rPr>
        <w:tab/>
      </w:r>
      <w:r w:rsidRPr="000E4356">
        <w:rPr>
          <w:b/>
          <w:bCs/>
          <w:sz w:val="28"/>
        </w:rPr>
        <w:tab/>
      </w:r>
      <w:r w:rsidRPr="00E047E1">
        <w:rPr>
          <w:b/>
          <w:bCs/>
          <w:sz w:val="28"/>
        </w:rPr>
        <w:t>R1-240</w:t>
      </w:r>
      <w:r w:rsidR="00E047E1" w:rsidRPr="00E047E1">
        <w:rPr>
          <w:b/>
          <w:bCs/>
          <w:sz w:val="28"/>
        </w:rPr>
        <w:t>9823</w:t>
      </w:r>
    </w:p>
    <w:p w14:paraId="74858851" w14:textId="77777777" w:rsidR="00E047E1" w:rsidRPr="00E047E1" w:rsidRDefault="00E047E1" w:rsidP="00E047E1">
      <w:pPr>
        <w:pStyle w:val="3GPPHeader"/>
        <w:rPr>
          <w:rFonts w:eastAsia="MS Mincho"/>
          <w:bCs/>
          <w:sz w:val="28"/>
          <w:lang w:val="en-GB" w:eastAsia="ja-JP"/>
        </w:rPr>
      </w:pPr>
      <w:r w:rsidRPr="00E047E1">
        <w:rPr>
          <w:rFonts w:eastAsia="MS Mincho"/>
          <w:bCs/>
          <w:sz w:val="28"/>
          <w:lang w:val="en-GB" w:eastAsia="ja-JP"/>
        </w:rPr>
        <w:t xml:space="preserve">Orlando, US, </w:t>
      </w:r>
      <w:r w:rsidRPr="00E047E1">
        <w:rPr>
          <w:rFonts w:eastAsia="MS Mincho" w:hint="eastAsia"/>
          <w:bCs/>
          <w:sz w:val="28"/>
          <w:lang w:val="en-GB" w:eastAsia="ja-JP"/>
        </w:rPr>
        <w:t>N</w:t>
      </w:r>
      <w:r w:rsidRPr="00E047E1">
        <w:rPr>
          <w:rFonts w:eastAsia="MS Mincho"/>
          <w:bCs/>
          <w:sz w:val="28"/>
          <w:lang w:val="en-GB" w:eastAsia="ja-JP"/>
        </w:rPr>
        <w:t>ovember 18</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22</w:t>
      </w:r>
      <w:r w:rsidRPr="00E047E1">
        <w:rPr>
          <w:rFonts w:eastAsia="MS Mincho"/>
          <w:bCs/>
          <w:sz w:val="28"/>
          <w:vertAlign w:val="superscript"/>
          <w:lang w:val="en-GB" w:eastAsia="ja-JP"/>
        </w:rPr>
        <w:t>nd</w:t>
      </w:r>
      <w:r w:rsidRPr="00E047E1">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F3F624C" w:rsidR="00531215" w:rsidRPr="00CE30E7" w:rsidRDefault="003D3C45" w:rsidP="00311702">
      <w:pPr>
        <w:pStyle w:val="3GPPHeader"/>
      </w:pPr>
      <w:r w:rsidRPr="00CE30E7">
        <w:t>Title:</w:t>
      </w:r>
      <w:r w:rsidR="00E90E49" w:rsidRPr="00CE30E7">
        <w:tab/>
      </w:r>
      <w:r w:rsidR="00F12D2B">
        <w:t xml:space="preserve">On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5F50568C" w:rsidR="00E00129" w:rsidRDefault="002D2038" w:rsidP="00866046">
      <w:pPr>
        <w:jc w:val="both"/>
      </w:pPr>
      <w:r w:rsidRPr="00866046">
        <w:t xml:space="preserve">One objective of </w:t>
      </w:r>
      <w:r w:rsidR="007346F9" w:rsidRPr="00866046">
        <w:t xml:space="preserve">Release 19 NR NTN </w:t>
      </w:r>
      <w:r w:rsidRPr="00866046">
        <w:t xml:space="preserve">is downlink coverage enhancement. </w:t>
      </w:r>
      <w:r w:rsidR="00CA44C2" w:rsidRPr="00866046">
        <w:t>In RAN1 #11</w:t>
      </w:r>
      <w:r w:rsidR="00866046" w:rsidRPr="00866046">
        <w:t>8</w:t>
      </w:r>
      <w:r w:rsidR="00F12D2B">
        <w:t>bis</w:t>
      </w:r>
      <w:r w:rsidR="00CA44C2" w:rsidRPr="00866046">
        <w:t xml:space="preserve"> meeting</w:t>
      </w:r>
      <w:r w:rsidR="00F57327" w:rsidRPr="00866046">
        <w:t xml:space="preserve"> </w:t>
      </w:r>
      <w:r w:rsidR="00F57327" w:rsidRPr="00866046">
        <w:fldChar w:fldCharType="begin"/>
      </w:r>
      <w:r w:rsidR="00F57327" w:rsidRPr="00866046">
        <w:instrText xml:space="preserve"> REF _Ref146638431 \r \h </w:instrText>
      </w:r>
      <w:r w:rsidR="00866046">
        <w:instrText xml:space="preserve"> \* MERGEFORMAT </w:instrText>
      </w:r>
      <w:r w:rsidR="00F57327" w:rsidRPr="00866046">
        <w:fldChar w:fldCharType="separate"/>
      </w:r>
      <w:r w:rsidR="00B64C05">
        <w:t>[1]</w:t>
      </w:r>
      <w:r w:rsidR="00F57327" w:rsidRPr="00866046">
        <w:fldChar w:fldCharType="end"/>
      </w:r>
      <w:r w:rsidR="00CA44C2" w:rsidRPr="00866046">
        <w:t>, the following agreements have been made.</w:t>
      </w:r>
    </w:p>
    <w:p w14:paraId="7EF29126" w14:textId="77777777" w:rsidR="00F12D2B" w:rsidRDefault="00F12D2B" w:rsidP="00866046">
      <w:pPr>
        <w:jc w:val="both"/>
      </w:pPr>
    </w:p>
    <w:p w14:paraId="042F895C" w14:textId="77777777" w:rsidR="00F12D2B" w:rsidRPr="00C71027" w:rsidRDefault="00F12D2B" w:rsidP="00F12D2B">
      <w:pPr>
        <w:jc w:val="both"/>
      </w:pPr>
      <w:r w:rsidRPr="00C71027">
        <w:rPr>
          <w:highlight w:val="green"/>
        </w:rPr>
        <w:t>Agreement</w:t>
      </w:r>
    </w:p>
    <w:p w14:paraId="2EB53BAE" w14:textId="77777777" w:rsidR="00F12D2B" w:rsidRPr="00C71027" w:rsidRDefault="00F12D2B" w:rsidP="00F12D2B">
      <w:pPr>
        <w:jc w:val="both"/>
      </w:pPr>
      <w:r w:rsidRPr="00C71027">
        <w:t xml:space="preserve">For NR NTN, support extended periodicity of the half frames with SS/PBCH blocks assumed by UE during initial access. </w:t>
      </w:r>
    </w:p>
    <w:p w14:paraId="79BF50F5" w14:textId="77777777" w:rsidR="00F12D2B" w:rsidRPr="00C71027" w:rsidRDefault="00F12D2B" w:rsidP="00F12D2B">
      <w:pPr>
        <w:pStyle w:val="ListParagraph"/>
        <w:numPr>
          <w:ilvl w:val="0"/>
          <w:numId w:val="77"/>
        </w:numPr>
        <w:suppressAutoHyphens/>
        <w:jc w:val="both"/>
        <w:rPr>
          <w:rFonts w:ascii="Times New Roman" w:hAnsi="Times New Roman"/>
          <w:sz w:val="24"/>
          <w:szCs w:val="24"/>
        </w:rPr>
      </w:pPr>
      <w:r w:rsidRPr="00C71027">
        <w:rPr>
          <w:rFonts w:ascii="Times New Roman" w:hAnsi="Times New Roman"/>
          <w:sz w:val="24"/>
          <w:szCs w:val="24"/>
        </w:rPr>
        <w:t xml:space="preserve">The maximum of the additional default value (apart from the existing 20ms value) is at least 160 </w:t>
      </w:r>
      <w:proofErr w:type="spellStart"/>
      <w:r w:rsidRPr="00C71027">
        <w:rPr>
          <w:rFonts w:ascii="Times New Roman" w:hAnsi="Times New Roman"/>
          <w:sz w:val="24"/>
          <w:szCs w:val="24"/>
        </w:rPr>
        <w:t>ms.</w:t>
      </w:r>
      <w:proofErr w:type="spellEnd"/>
    </w:p>
    <w:p w14:paraId="3B91C389" w14:textId="77777777" w:rsidR="00F12D2B" w:rsidRPr="00C71027" w:rsidRDefault="00F12D2B" w:rsidP="00F12D2B">
      <w:pPr>
        <w:pStyle w:val="ListParagraph"/>
        <w:numPr>
          <w:ilvl w:val="1"/>
          <w:numId w:val="77"/>
        </w:numPr>
        <w:suppressAutoHyphens/>
        <w:jc w:val="both"/>
        <w:rPr>
          <w:rFonts w:ascii="Times New Roman" w:hAnsi="Times New Roman"/>
          <w:sz w:val="24"/>
          <w:szCs w:val="24"/>
        </w:rPr>
      </w:pPr>
      <w:r w:rsidRPr="00C71027">
        <w:rPr>
          <w:rFonts w:ascii="Times New Roman" w:hAnsi="Times New Roman"/>
          <w:sz w:val="24"/>
          <w:szCs w:val="24"/>
        </w:rPr>
        <w:t>FFS: whether 320ms can be supported as the maximum of the additional default value instead of or in addition to 160ms</w:t>
      </w:r>
    </w:p>
    <w:p w14:paraId="62073443" w14:textId="77777777" w:rsidR="00F12D2B" w:rsidRPr="00C71027" w:rsidRDefault="00F12D2B" w:rsidP="00F12D2B">
      <w:pPr>
        <w:jc w:val="both"/>
        <w:rPr>
          <w:lang w:eastAsia="x-none"/>
        </w:rPr>
      </w:pPr>
    </w:p>
    <w:p w14:paraId="496CD1D8" w14:textId="77777777" w:rsidR="00F12D2B" w:rsidRPr="00C71027" w:rsidRDefault="00F12D2B" w:rsidP="00F12D2B">
      <w:pPr>
        <w:jc w:val="both"/>
      </w:pPr>
      <w:r w:rsidRPr="00C71027">
        <w:rPr>
          <w:highlight w:val="green"/>
        </w:rPr>
        <w:t>Agreement</w:t>
      </w:r>
    </w:p>
    <w:p w14:paraId="6EBB2DB2" w14:textId="77777777" w:rsidR="00F12D2B" w:rsidRPr="00C71027" w:rsidRDefault="00F12D2B" w:rsidP="00F12D2B">
      <w:pPr>
        <w:jc w:val="both"/>
      </w:pPr>
      <w:r w:rsidRPr="00C71027">
        <w:t xml:space="preserve">Support PDCCH CSS Link level enhancement in Rel-19 for all CSS types except type 3. </w:t>
      </w:r>
    </w:p>
    <w:p w14:paraId="1DD50AE4"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t>The following techniques are for further study:</w:t>
      </w:r>
    </w:p>
    <w:p w14:paraId="110F7EA9"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PDCCH repetition, including:</w:t>
      </w:r>
    </w:p>
    <w:p w14:paraId="1A7AC4DB" w14:textId="77777777" w:rsidR="00F12D2B" w:rsidRPr="00C71027" w:rsidRDefault="00F12D2B" w:rsidP="00F12D2B">
      <w:pPr>
        <w:pStyle w:val="ListParagraph"/>
        <w:numPr>
          <w:ilvl w:val="2"/>
          <w:numId w:val="78"/>
        </w:numPr>
        <w:suppressAutoHyphens/>
        <w:jc w:val="both"/>
        <w:rPr>
          <w:rFonts w:ascii="Times New Roman" w:hAnsi="Times New Roman"/>
          <w:sz w:val="24"/>
          <w:szCs w:val="24"/>
        </w:rPr>
      </w:pPr>
      <w:r w:rsidRPr="00C71027">
        <w:rPr>
          <w:rFonts w:ascii="Times New Roman" w:hAnsi="Times New Roman"/>
          <w:sz w:val="24"/>
          <w:szCs w:val="24"/>
        </w:rPr>
        <w:t>Option 1: Intra-slot PDCCH repetition</w:t>
      </w:r>
    </w:p>
    <w:p w14:paraId="72DEC685" w14:textId="77777777" w:rsidR="00F12D2B" w:rsidRPr="00C71027" w:rsidRDefault="00F12D2B" w:rsidP="00F12D2B">
      <w:pPr>
        <w:pStyle w:val="ListParagraph"/>
        <w:numPr>
          <w:ilvl w:val="2"/>
          <w:numId w:val="78"/>
        </w:numPr>
        <w:suppressAutoHyphens/>
        <w:jc w:val="both"/>
        <w:rPr>
          <w:rFonts w:ascii="Times New Roman" w:hAnsi="Times New Roman"/>
          <w:sz w:val="24"/>
          <w:szCs w:val="24"/>
        </w:rPr>
      </w:pPr>
      <w:r w:rsidRPr="00C71027">
        <w:rPr>
          <w:rFonts w:ascii="Times New Roman" w:hAnsi="Times New Roman"/>
          <w:sz w:val="24"/>
          <w:szCs w:val="24"/>
        </w:rPr>
        <w:t>Option 2: Inter-slot PDCCH repetition</w:t>
      </w:r>
    </w:p>
    <w:p w14:paraId="6772C8A9"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 xml:space="preserve">CORESET length (i.e. number of OFDM symbols) extension </w:t>
      </w:r>
    </w:p>
    <w:p w14:paraId="3988EE43"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 xml:space="preserve">DCI format optimization (e.g. size reduction, </w:t>
      </w:r>
      <w:proofErr w:type="spellStart"/>
      <w:r w:rsidRPr="00C71027">
        <w:rPr>
          <w:rFonts w:ascii="Times New Roman" w:hAnsi="Times New Roman"/>
          <w:sz w:val="24"/>
          <w:szCs w:val="24"/>
        </w:rPr>
        <w:t>etc</w:t>
      </w:r>
      <w:proofErr w:type="spellEnd"/>
      <w:r w:rsidRPr="00C71027">
        <w:rPr>
          <w:rFonts w:ascii="Times New Roman" w:hAnsi="Times New Roman"/>
          <w:sz w:val="24"/>
          <w:szCs w:val="24"/>
        </w:rPr>
        <w:t>)</w:t>
      </w:r>
    </w:p>
    <w:p w14:paraId="55294546"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t>Note: the same technique is intended to apply to all search space types targeted for link level enhancements</w:t>
      </w:r>
    </w:p>
    <w:p w14:paraId="2B536C77"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t>For the above techniques, at least the following aspects should be discussed for the relevant candidate techniques:</w:t>
      </w:r>
    </w:p>
    <w:p w14:paraId="3A74E97F"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Configuration</w:t>
      </w:r>
    </w:p>
    <w:p w14:paraId="322E85EE"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 xml:space="preserve">Backward compatibility and UE </w:t>
      </w:r>
      <w:proofErr w:type="spellStart"/>
      <w:r w:rsidRPr="00C71027">
        <w:rPr>
          <w:rFonts w:ascii="Times New Roman" w:hAnsi="Times New Roman"/>
          <w:sz w:val="24"/>
          <w:szCs w:val="24"/>
        </w:rPr>
        <w:t>behaviour</w:t>
      </w:r>
      <w:proofErr w:type="spellEnd"/>
      <w:r w:rsidRPr="00C71027">
        <w:rPr>
          <w:rFonts w:ascii="Times New Roman" w:hAnsi="Times New Roman"/>
          <w:sz w:val="24"/>
          <w:szCs w:val="24"/>
        </w:rPr>
        <w:t xml:space="preserve"> of legacy UE</w:t>
      </w:r>
    </w:p>
    <w:p w14:paraId="3DD4B84E"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Linked Search Space</w:t>
      </w:r>
    </w:p>
    <w:p w14:paraId="24AF4EB2"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Blocking probability</w:t>
      </w:r>
    </w:p>
    <w:p w14:paraId="746ACBA4"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DCI format size budget</w:t>
      </w:r>
    </w:p>
    <w:p w14:paraId="40134FA2"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Resource overhead</w:t>
      </w:r>
    </w:p>
    <w:p w14:paraId="3FE2D9D6"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Impact on CORESET0</w:t>
      </w:r>
    </w:p>
    <w:p w14:paraId="7CCBB45D"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t>Focus on coverage enhancement for set 1-3 with a target CNR of -8 dB for NR NTN DL coverage enhancements at link level.</w:t>
      </w:r>
    </w:p>
    <w:p w14:paraId="2DD35AE2"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t>FFS: whether to apply the selected solution to PDCCH CSS type3 and PDCCH USS</w:t>
      </w:r>
    </w:p>
    <w:p w14:paraId="205256C3" w14:textId="77777777" w:rsidR="00F12D2B" w:rsidRPr="00C71027" w:rsidRDefault="00F12D2B" w:rsidP="00F12D2B">
      <w:pPr>
        <w:jc w:val="both"/>
        <w:rPr>
          <w:lang w:eastAsia="x-none"/>
        </w:rPr>
      </w:pPr>
    </w:p>
    <w:p w14:paraId="11D73555" w14:textId="77777777" w:rsidR="00F12D2B" w:rsidRPr="00C71027" w:rsidRDefault="00F12D2B" w:rsidP="00F12D2B">
      <w:pPr>
        <w:jc w:val="both"/>
      </w:pPr>
      <w:r w:rsidRPr="00C71027">
        <w:rPr>
          <w:highlight w:val="green"/>
        </w:rPr>
        <w:t>Agreement</w:t>
      </w:r>
    </w:p>
    <w:p w14:paraId="0825C417" w14:textId="77777777" w:rsidR="00F12D2B" w:rsidRPr="00C71027" w:rsidRDefault="00F12D2B" w:rsidP="00F12D2B">
      <w:pPr>
        <w:jc w:val="both"/>
      </w:pPr>
      <w:r w:rsidRPr="00C71027">
        <w:t>For PDSCH with Msg4 Link level enhancement:</w:t>
      </w:r>
    </w:p>
    <w:p w14:paraId="2BE06167" w14:textId="77777777" w:rsidR="00F12D2B" w:rsidRPr="00C71027" w:rsidRDefault="00F12D2B" w:rsidP="00F12D2B">
      <w:pPr>
        <w:pStyle w:val="ListParagraph"/>
        <w:numPr>
          <w:ilvl w:val="0"/>
          <w:numId w:val="78"/>
        </w:numPr>
        <w:suppressAutoHyphens/>
        <w:jc w:val="both"/>
        <w:rPr>
          <w:rFonts w:ascii="Times New Roman" w:hAnsi="Times New Roman"/>
          <w:sz w:val="24"/>
          <w:szCs w:val="24"/>
        </w:rPr>
      </w:pPr>
      <w:r w:rsidRPr="00C71027">
        <w:rPr>
          <w:rFonts w:ascii="Times New Roman" w:hAnsi="Times New Roman"/>
          <w:sz w:val="24"/>
          <w:szCs w:val="24"/>
        </w:rPr>
        <w:lastRenderedPageBreak/>
        <w:t>Continue studying PDSCH repetition</w:t>
      </w:r>
    </w:p>
    <w:p w14:paraId="5A0564FD" w14:textId="77777777" w:rsidR="00F12D2B" w:rsidRPr="00C71027" w:rsidRDefault="00F12D2B" w:rsidP="00F12D2B">
      <w:pPr>
        <w:pStyle w:val="ListParagraph"/>
        <w:numPr>
          <w:ilvl w:val="1"/>
          <w:numId w:val="78"/>
        </w:numPr>
        <w:suppressAutoHyphens/>
        <w:jc w:val="both"/>
        <w:rPr>
          <w:rFonts w:ascii="Times New Roman" w:hAnsi="Times New Roman"/>
          <w:sz w:val="24"/>
          <w:szCs w:val="24"/>
        </w:rPr>
      </w:pPr>
      <w:r w:rsidRPr="00C71027">
        <w:rPr>
          <w:rFonts w:ascii="Times New Roman" w:hAnsi="Times New Roman"/>
          <w:sz w:val="24"/>
          <w:szCs w:val="24"/>
        </w:rPr>
        <w:t>Further discuss the specification impact for at least the following:</w:t>
      </w:r>
    </w:p>
    <w:p w14:paraId="1C001D12" w14:textId="77777777" w:rsidR="00F12D2B" w:rsidRPr="00C71027" w:rsidRDefault="00F12D2B" w:rsidP="00F12D2B">
      <w:pPr>
        <w:pStyle w:val="ListParagraph"/>
        <w:numPr>
          <w:ilvl w:val="2"/>
          <w:numId w:val="78"/>
        </w:numPr>
        <w:suppressAutoHyphens/>
        <w:jc w:val="both"/>
        <w:rPr>
          <w:rFonts w:ascii="Times New Roman" w:hAnsi="Times New Roman"/>
          <w:sz w:val="24"/>
          <w:szCs w:val="24"/>
        </w:rPr>
      </w:pPr>
      <w:r w:rsidRPr="00C71027">
        <w:rPr>
          <w:rFonts w:ascii="Times New Roman" w:hAnsi="Times New Roman"/>
          <w:sz w:val="24"/>
          <w:szCs w:val="24"/>
        </w:rPr>
        <w:t>Procedure and signaling</w:t>
      </w:r>
    </w:p>
    <w:p w14:paraId="4B68093D" w14:textId="77777777" w:rsidR="00F12D2B" w:rsidRPr="00C71027" w:rsidRDefault="00F12D2B" w:rsidP="00F12D2B">
      <w:pPr>
        <w:pStyle w:val="ListParagraph"/>
        <w:numPr>
          <w:ilvl w:val="2"/>
          <w:numId w:val="78"/>
        </w:numPr>
        <w:suppressAutoHyphens/>
        <w:jc w:val="both"/>
        <w:rPr>
          <w:rFonts w:ascii="Times New Roman" w:hAnsi="Times New Roman"/>
          <w:sz w:val="24"/>
          <w:szCs w:val="24"/>
        </w:rPr>
      </w:pPr>
      <w:r w:rsidRPr="00C71027">
        <w:rPr>
          <w:rFonts w:ascii="Times New Roman" w:hAnsi="Times New Roman"/>
          <w:sz w:val="24"/>
          <w:szCs w:val="24"/>
        </w:rPr>
        <w:t>Repetition factor</w:t>
      </w:r>
    </w:p>
    <w:p w14:paraId="05FF41E8" w14:textId="45F2CF5C" w:rsidR="00490E89" w:rsidRPr="00495038" w:rsidRDefault="00F12D2B" w:rsidP="00CD60DA">
      <w:pPr>
        <w:pStyle w:val="ListParagraph"/>
        <w:numPr>
          <w:ilvl w:val="1"/>
          <w:numId w:val="78"/>
        </w:numPr>
        <w:suppressAutoHyphens/>
        <w:jc w:val="both"/>
        <w:rPr>
          <w:rFonts w:ascii="Times New Roman" w:hAnsi="Times New Roman"/>
          <w:sz w:val="24"/>
          <w:lang w:eastAsia="x-none"/>
        </w:rPr>
      </w:pPr>
      <w:r w:rsidRPr="00C71027">
        <w:rPr>
          <w:rFonts w:ascii="Times New Roman" w:hAnsi="Times New Roman"/>
          <w:sz w:val="24"/>
          <w:szCs w:val="24"/>
        </w:rPr>
        <w:t>Focus on coverage enhancement for set 1-3 with a target CNR of -8 dB for NR NTN DL coverage enhancements at link level.</w:t>
      </w:r>
    </w:p>
    <w:p w14:paraId="5206F6F2" w14:textId="77777777" w:rsidR="00F12D2B" w:rsidRDefault="00F12D2B" w:rsidP="00CD60DA">
      <w:pPr>
        <w:jc w:val="both"/>
      </w:pPr>
    </w:p>
    <w:p w14:paraId="65E8C13E" w14:textId="3B35475B" w:rsidR="006400C7" w:rsidRPr="006400C7" w:rsidRDefault="006400C7" w:rsidP="00CD60DA">
      <w:pPr>
        <w:jc w:val="both"/>
      </w:pPr>
      <w:r>
        <w:t xml:space="preserve">In this contribution, we </w:t>
      </w:r>
      <w:r w:rsidR="00CA44C2">
        <w:t>discuss</w:t>
      </w:r>
      <w:r w:rsidR="002D2038">
        <w:t xml:space="preserve"> </w:t>
      </w:r>
      <w:r w:rsidR="00EA34FF">
        <w:t xml:space="preserve">NR NTN </w:t>
      </w:r>
      <w:r w:rsidR="002D2038">
        <w:t>downlink coverage enhancement</w:t>
      </w:r>
      <w:r w:rsidR="00385112">
        <w:t xml:space="preserve">. </w:t>
      </w:r>
    </w:p>
    <w:p w14:paraId="05B5772E" w14:textId="09889F07" w:rsidR="0003353A" w:rsidRDefault="00EA5A5B" w:rsidP="00447B1C">
      <w:pPr>
        <w:pStyle w:val="Heading1"/>
      </w:pPr>
      <w:r>
        <w:t>Discussion</w:t>
      </w:r>
      <w:r w:rsidR="005055F7">
        <w:t xml:space="preserve"> </w:t>
      </w:r>
    </w:p>
    <w:p w14:paraId="2EC56EAC" w14:textId="7BB78D2C" w:rsidR="002F4462" w:rsidRDefault="00CA44C2" w:rsidP="002F4462">
      <w:pPr>
        <w:pStyle w:val="Heading2"/>
      </w:pPr>
      <w:r>
        <w:t xml:space="preserve">Link level </w:t>
      </w:r>
      <w:r w:rsidR="005055F7">
        <w:t>enhancement</w:t>
      </w:r>
      <w:r>
        <w:t xml:space="preserve"> </w:t>
      </w:r>
    </w:p>
    <w:p w14:paraId="40846670" w14:textId="683DA914" w:rsidR="00104B88" w:rsidRPr="00866046" w:rsidRDefault="00104B88" w:rsidP="00866046">
      <w:pPr>
        <w:jc w:val="both"/>
      </w:pPr>
      <w:r>
        <w:t>According to the updated WID</w:t>
      </w:r>
      <w:r w:rsidR="0000352D">
        <w:t xml:space="preserve"> </w:t>
      </w:r>
      <w:r w:rsidR="0000352D">
        <w:fldChar w:fldCharType="begin"/>
      </w:r>
      <w:r w:rsidR="0000352D">
        <w:instrText xml:space="preserve"> REF _Ref172890851 \r \h </w:instrText>
      </w:r>
      <w:r w:rsidR="00866046">
        <w:instrText xml:space="preserve"> \* MERGEFORMAT </w:instrText>
      </w:r>
      <w:r w:rsidR="0000352D">
        <w:fldChar w:fldCharType="separate"/>
      </w:r>
      <w:r w:rsidR="00B64C05">
        <w:t>[2]</w:t>
      </w:r>
      <w:r w:rsidR="0000352D">
        <w:fldChar w:fldCharType="end"/>
      </w:r>
      <w:r>
        <w:t xml:space="preserve">, RAN1 is to report the list of targeted physical channels/signals for link level enhancements (if any) before RAN#106 meeting. </w:t>
      </w:r>
      <w:r w:rsidR="00866046">
        <w:t xml:space="preserve">Furthermore, it was agreed </w:t>
      </w:r>
      <w:r w:rsidR="00495038">
        <w:fldChar w:fldCharType="begin"/>
      </w:r>
      <w:r w:rsidR="00495038">
        <w:instrText xml:space="preserve"> REF _Ref180673478 \r \h </w:instrText>
      </w:r>
      <w:r w:rsidR="00495038">
        <w:fldChar w:fldCharType="separate"/>
      </w:r>
      <w:r w:rsidR="00B64C05">
        <w:t>[3]</w:t>
      </w:r>
      <w:r w:rsidR="00495038">
        <w:fldChar w:fldCharType="end"/>
      </w:r>
      <w:r w:rsidR="00866046">
        <w:t xml:space="preserve"> to consider PDCCH, PDSCH with Msg4 and PDSCH with SIB1/SIB19 as link level enhancement. </w:t>
      </w:r>
      <w:r w:rsidR="00495038">
        <w:t xml:space="preserve">It was agreed </w:t>
      </w:r>
      <w:r w:rsidR="00495038">
        <w:fldChar w:fldCharType="begin"/>
      </w:r>
      <w:r w:rsidR="00495038">
        <w:instrText xml:space="preserve"> REF _Ref172900491 \r \h </w:instrText>
      </w:r>
      <w:r w:rsidR="00495038">
        <w:fldChar w:fldCharType="separate"/>
      </w:r>
      <w:r w:rsidR="00B64C05">
        <w:t>[1]</w:t>
      </w:r>
      <w:r w:rsidR="00495038">
        <w:fldChar w:fldCharType="end"/>
      </w:r>
      <w:r w:rsidR="00495038">
        <w:t xml:space="preserve"> to support PDCCH CSS link level enhancement and to continue studying</w:t>
      </w:r>
      <w:r w:rsidR="00595B61">
        <w:t xml:space="preserve"> Msg4</w:t>
      </w:r>
      <w:r w:rsidR="00495038">
        <w:t xml:space="preserve"> PDSCH repetition. </w:t>
      </w:r>
      <w:r>
        <w:t>In this section, we discuss the potential link level enhancement</w:t>
      </w:r>
      <w:r w:rsidR="0000352D">
        <w:t>s</w:t>
      </w:r>
      <w:r>
        <w:t xml:space="preserve">. </w:t>
      </w:r>
    </w:p>
    <w:p w14:paraId="0238D4E5" w14:textId="77777777" w:rsidR="0079059A" w:rsidRDefault="0079059A" w:rsidP="00E20F0D">
      <w:pPr>
        <w:jc w:val="both"/>
      </w:pPr>
    </w:p>
    <w:p w14:paraId="43B7071C" w14:textId="3A02D86B" w:rsidR="00866046" w:rsidRPr="00775794" w:rsidRDefault="00866046" w:rsidP="00775794">
      <w:pPr>
        <w:pStyle w:val="Heading3"/>
      </w:pPr>
      <w:r w:rsidRPr="00775794">
        <w:t>Potential solutions for link level enhancement</w:t>
      </w:r>
    </w:p>
    <w:p w14:paraId="24A718AF" w14:textId="03E25ADB" w:rsidR="005772A6" w:rsidRDefault="00866046" w:rsidP="005772A6">
      <w:pPr>
        <w:pStyle w:val="Heading4"/>
      </w:pPr>
      <w:r w:rsidRPr="005772A6">
        <w:t>PDCCH enhancement</w:t>
      </w:r>
    </w:p>
    <w:p w14:paraId="4E8097D9" w14:textId="413CCC34" w:rsidR="00595B61" w:rsidRDefault="00595B61" w:rsidP="005772A6">
      <w:pPr>
        <w:jc w:val="both"/>
      </w:pPr>
      <w:r>
        <w:t xml:space="preserve">It was agreed to support PDCCH CSS link level enhancement in Rel-19 for all CSS types except type 3. The coverage enhancement for set 1-3 with a target CNR of -8 dB. Considering the BLER performance of PDCCH with aggregation level 8 is in average of -6 dB </w:t>
      </w:r>
      <w:r>
        <w:fldChar w:fldCharType="begin"/>
      </w:r>
      <w:r>
        <w:instrText xml:space="preserve"> REF _Ref176939206 \r \h </w:instrText>
      </w:r>
      <w:r>
        <w:fldChar w:fldCharType="separate"/>
      </w:r>
      <w:r w:rsidR="00B64C05">
        <w:t>[4]</w:t>
      </w:r>
      <w:r>
        <w:fldChar w:fldCharType="end"/>
      </w:r>
      <w:r>
        <w:t>, we think the link level coverage of PDCCH CSS should be enhanced by 2 dB.</w:t>
      </w:r>
    </w:p>
    <w:p w14:paraId="622DD8DB" w14:textId="77777777" w:rsidR="00595B61" w:rsidRDefault="00595B61" w:rsidP="005772A6">
      <w:pPr>
        <w:jc w:val="both"/>
      </w:pPr>
    </w:p>
    <w:p w14:paraId="5D099DFF" w14:textId="1B6BF726" w:rsidR="00595B61" w:rsidRDefault="00595B61" w:rsidP="005772A6">
      <w:pPr>
        <w:jc w:val="both"/>
      </w:pPr>
      <w:r>
        <w:t xml:space="preserve">There are several techniques for PDCCH </w:t>
      </w:r>
      <w:r w:rsidR="00CA48DA">
        <w:t xml:space="preserve">coverage enhancement: PDCCH repetition, CORESET length </w:t>
      </w:r>
      <w:r w:rsidR="004D1777">
        <w:t xml:space="preserve">extension </w:t>
      </w:r>
      <w:r w:rsidR="00CA48DA">
        <w:t xml:space="preserve">and DCI format optimization. </w:t>
      </w:r>
    </w:p>
    <w:p w14:paraId="722550E2" w14:textId="77777777" w:rsidR="005A7937" w:rsidRDefault="005A7937" w:rsidP="005772A6">
      <w:pPr>
        <w:jc w:val="both"/>
      </w:pPr>
    </w:p>
    <w:p w14:paraId="2D2D6114" w14:textId="04876F9D" w:rsidR="00CA48DA" w:rsidRDefault="00176FB6" w:rsidP="00CA48DA">
      <w:pPr>
        <w:jc w:val="both"/>
      </w:pPr>
      <w:r>
        <w:t>In link level evaluation assumptions, the maximum bandwidth per beam is 5 MHz, which implies 24 PRBs at 15 kHz SCS for a CORESET. Considering CORESET symbol length is not more than 3, the maximum supported aggregation level of PDCCH is 8. To increase the aggregation level of PDCCH to 16, the CORESET symbol length could be extended</w:t>
      </w:r>
      <w:r w:rsidR="00363505">
        <w:t xml:space="preserve">. </w:t>
      </w:r>
    </w:p>
    <w:p w14:paraId="3550FF33" w14:textId="77777777" w:rsidR="00363505" w:rsidRDefault="00363505" w:rsidP="00CA48DA">
      <w:pPr>
        <w:jc w:val="both"/>
      </w:pPr>
    </w:p>
    <w:p w14:paraId="2002359B" w14:textId="5B56F59A" w:rsidR="00CA48DA" w:rsidRDefault="00CA48DA" w:rsidP="00CA48DA">
      <w:pPr>
        <w:jc w:val="both"/>
      </w:pPr>
      <w:r>
        <w:t>However, th</w:t>
      </w:r>
      <w:r w:rsidR="005A6947">
        <w:t xml:space="preserve">is increased </w:t>
      </w:r>
      <w:r w:rsidR="005A6947" w:rsidRPr="00C71027">
        <w:t>number of OFDM symbols</w:t>
      </w:r>
      <w:r w:rsidR="005A6947">
        <w:t xml:space="preserve"> of CORESET will </w:t>
      </w:r>
      <w:r w:rsidR="00363505">
        <w:t>increase the number of PDCCH blind detection attempts.</w:t>
      </w:r>
      <w:r w:rsidR="005A7937">
        <w:t xml:space="preserve"> Furthermore, a legacy UE is unable to handle a CORESET with number of symbols larger than 3, causing the backward compatibility issue.</w:t>
      </w:r>
    </w:p>
    <w:p w14:paraId="18C9143F" w14:textId="77777777" w:rsidR="004C48A4" w:rsidRDefault="004C48A4" w:rsidP="00CA48DA">
      <w:pPr>
        <w:jc w:val="both"/>
      </w:pPr>
    </w:p>
    <w:p w14:paraId="13AC2C3B" w14:textId="44C9E9A4" w:rsidR="004C48A4" w:rsidRDefault="004C48A4" w:rsidP="00CA48DA">
      <w:pPr>
        <w:jc w:val="both"/>
      </w:pPr>
      <w:r w:rsidRPr="004C48A4">
        <w:rPr>
          <w:i/>
          <w:iCs/>
          <w:u w:val="single"/>
        </w:rPr>
        <w:t>Observation 1</w:t>
      </w:r>
      <w:r w:rsidRPr="004C48A4">
        <w:rPr>
          <w:i/>
          <w:iCs/>
        </w:rPr>
        <w:t>:</w:t>
      </w:r>
      <w:r w:rsidRPr="0005489C">
        <w:rPr>
          <w:i/>
          <w:iCs/>
        </w:rPr>
        <w:t xml:space="preserve"> </w:t>
      </w:r>
      <w:r>
        <w:rPr>
          <w:i/>
          <w:iCs/>
        </w:rPr>
        <w:t xml:space="preserve">CORESET length extension increases the </w:t>
      </w:r>
      <w:r w:rsidR="005A7937">
        <w:rPr>
          <w:i/>
          <w:iCs/>
        </w:rPr>
        <w:t xml:space="preserve">number of </w:t>
      </w:r>
      <w:r>
        <w:rPr>
          <w:i/>
          <w:iCs/>
        </w:rPr>
        <w:t xml:space="preserve">PDCCH blind detection </w:t>
      </w:r>
      <w:r w:rsidR="005A7937">
        <w:rPr>
          <w:i/>
          <w:iCs/>
        </w:rPr>
        <w:t xml:space="preserve">attempts and has backward compatibility issue. </w:t>
      </w:r>
    </w:p>
    <w:p w14:paraId="07F79960" w14:textId="77777777" w:rsidR="00CA48DA" w:rsidRDefault="00CA48DA" w:rsidP="005772A6">
      <w:pPr>
        <w:jc w:val="both"/>
      </w:pPr>
    </w:p>
    <w:p w14:paraId="0BAF4529" w14:textId="0846BEC6" w:rsidR="005A7937" w:rsidRDefault="00751310" w:rsidP="005A7937">
      <w:pPr>
        <w:jc w:val="both"/>
      </w:pPr>
      <w:r>
        <w:t>The</w:t>
      </w:r>
      <w:r w:rsidR="005A7937">
        <w:t xml:space="preserve"> second technique to enhance the coverage of PDCCH is to reduce the </w:t>
      </w:r>
      <w:r w:rsidR="005A7937" w:rsidRPr="0005489C">
        <w:t xml:space="preserve">payload size of DCI. </w:t>
      </w:r>
      <w:r w:rsidR="005A7937">
        <w:t xml:space="preserve">With the reduced DCI payload size, the effective coding rate of PDCCH is reduced. </w:t>
      </w:r>
    </w:p>
    <w:p w14:paraId="41EBD391" w14:textId="77777777" w:rsidR="005A7937" w:rsidRDefault="005A7937" w:rsidP="005A7937">
      <w:pPr>
        <w:jc w:val="both"/>
      </w:pPr>
    </w:p>
    <w:p w14:paraId="76921DE1" w14:textId="26C3D51E" w:rsidR="00751310" w:rsidRDefault="004D1777" w:rsidP="005A7937">
      <w:pPr>
        <w:jc w:val="both"/>
      </w:pPr>
      <w:r>
        <w:t>If both compact DCI format and legacy DCI format are used in a system</w:t>
      </w:r>
      <w:r w:rsidR="005A7937">
        <w:t xml:space="preserve">, a UE needs to monitor both compact DCI </w:t>
      </w:r>
      <w:r>
        <w:t xml:space="preserve">format </w:t>
      </w:r>
      <w:r w:rsidR="005A7937">
        <w:t xml:space="preserve">and legacy DCI </w:t>
      </w:r>
      <w:r>
        <w:t xml:space="preserve">format </w:t>
      </w:r>
      <w:r w:rsidR="005A7937">
        <w:t>in common search space</w:t>
      </w:r>
      <w:r>
        <w:t xml:space="preserve">, increasing the DCI format size budget. Note </w:t>
      </w:r>
      <w:r w:rsidR="00751310">
        <w:t>a UE does not expect to monitor more than 4 different DCI sizes or monitor more than 3 different DCI sizes with C-RNTI.</w:t>
      </w:r>
    </w:p>
    <w:p w14:paraId="6355C016" w14:textId="6D5AD556" w:rsidR="005A7937" w:rsidRDefault="004D1777" w:rsidP="005A7937">
      <w:pPr>
        <w:jc w:val="both"/>
      </w:pPr>
      <w:r>
        <w:lastRenderedPageBreak/>
        <w:t>If the compact DCI format is to replace the legacy DCI format, then</w:t>
      </w:r>
      <w:r w:rsidR="00751310">
        <w:t xml:space="preserve"> a legacy UE is unable to handle a DCI size smaller than DCI format 1_0 with various RNTIs, causing a backward compatibility issue. </w:t>
      </w:r>
    </w:p>
    <w:p w14:paraId="01B2FE6E" w14:textId="77777777" w:rsidR="00751310" w:rsidRDefault="00751310" w:rsidP="005A7937">
      <w:pPr>
        <w:jc w:val="both"/>
      </w:pPr>
    </w:p>
    <w:p w14:paraId="66E54196" w14:textId="74CBF634" w:rsidR="005A7937" w:rsidRDefault="00751310" w:rsidP="005772A6">
      <w:pPr>
        <w:jc w:val="both"/>
      </w:pPr>
      <w:r>
        <w:t xml:space="preserve">Lastly, the amount of </w:t>
      </w:r>
      <w:r w:rsidR="00852F07">
        <w:t xml:space="preserve">DCI </w:t>
      </w:r>
      <w:r>
        <w:t xml:space="preserve">payload size reduction is unclear and whether the DCI payload size reduction can close PDCCH coverage gap of 2 dB is </w:t>
      </w:r>
      <w:r w:rsidR="004D1777">
        <w:t>questionable</w:t>
      </w:r>
      <w:r>
        <w:t xml:space="preserve">. One may argue that in DCI format 1_0 with </w:t>
      </w:r>
      <w:r w:rsidRPr="00751310">
        <w:t xml:space="preserve">CRC scrambled by </w:t>
      </w:r>
      <w:r>
        <w:t>SI</w:t>
      </w:r>
      <w:r w:rsidRPr="00751310">
        <w:t>-RNTI</w:t>
      </w:r>
      <w:r>
        <w:t xml:space="preserve">, the reserved 17 bits can be remained from transmission. In link level evaluation assumptions, DCI payload size is 40 bits. Even if the DCI payload size is reduced from 40 bits to 23 bits (i.e., reducing 17 bits), the BLER </w:t>
      </w:r>
      <w:r w:rsidR="007F2BA7">
        <w:t>can only be increased by approximately 1.34 dB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f>
              <m:fPr>
                <m:ctrlPr>
                  <w:rPr>
                    <w:rFonts w:ascii="Cambria Math" w:hAnsi="Cambria Math"/>
                    <w:i/>
                  </w:rPr>
                </m:ctrlPr>
              </m:fPr>
              <m:num>
                <m:r>
                  <w:rPr>
                    <w:rFonts w:ascii="Cambria Math" w:hAnsi="Cambria Math"/>
                  </w:rPr>
                  <m:t>64</m:t>
                </m:r>
              </m:num>
              <m:den>
                <m:r>
                  <w:rPr>
                    <w:rFonts w:ascii="Cambria Math" w:hAnsi="Cambria Math"/>
                  </w:rPr>
                  <m:t>47</m:t>
                </m:r>
              </m:den>
            </m:f>
            <m:r>
              <w:rPr>
                <w:rFonts w:ascii="Cambria Math" w:hAnsi="Cambria Math"/>
              </w:rPr>
              <m:t>)</m:t>
            </m:r>
          </m:e>
        </m:func>
      </m:oMath>
      <w:r w:rsidR="007F2BA7">
        <w:t>). This is not enough to close the PDCCH coverage gap of 2 dB.</w:t>
      </w:r>
      <w:r w:rsidR="00852F07">
        <w:t xml:space="preserve"> The number of reserved bits for DCI format 1_0 with CRC scrambled by other RNTIs is even less than 17 bits, resulting in smaller (than 1.34 dB) gain of coverage enhancement. </w:t>
      </w:r>
    </w:p>
    <w:p w14:paraId="06687418" w14:textId="77777777" w:rsidR="004C48A4" w:rsidRDefault="004C48A4" w:rsidP="005772A6">
      <w:pPr>
        <w:jc w:val="both"/>
      </w:pPr>
    </w:p>
    <w:p w14:paraId="4CE2B722" w14:textId="1102E26E" w:rsidR="00CA48DA" w:rsidRDefault="004C48A4" w:rsidP="005772A6">
      <w:pPr>
        <w:jc w:val="both"/>
      </w:pPr>
      <w:r w:rsidRPr="004C48A4">
        <w:rPr>
          <w:i/>
          <w:iCs/>
          <w:u w:val="single"/>
        </w:rPr>
        <w:t xml:space="preserve">Observation </w:t>
      </w:r>
      <w:r>
        <w:rPr>
          <w:i/>
          <w:iCs/>
          <w:u w:val="single"/>
        </w:rPr>
        <w:t>2</w:t>
      </w:r>
      <w:r w:rsidRPr="004C48A4">
        <w:rPr>
          <w:i/>
          <w:iCs/>
        </w:rPr>
        <w:t>:</w:t>
      </w:r>
      <w:r w:rsidRPr="0005489C">
        <w:rPr>
          <w:i/>
          <w:iCs/>
        </w:rPr>
        <w:t xml:space="preserve"> </w:t>
      </w:r>
      <w:r>
        <w:rPr>
          <w:i/>
          <w:iCs/>
        </w:rPr>
        <w:t xml:space="preserve">DCI format optimization </w:t>
      </w:r>
      <w:r w:rsidR="004D1777">
        <w:rPr>
          <w:i/>
          <w:iCs/>
        </w:rPr>
        <w:t xml:space="preserve">either </w:t>
      </w:r>
      <w:r>
        <w:rPr>
          <w:i/>
          <w:iCs/>
        </w:rPr>
        <w:t>increases</w:t>
      </w:r>
      <w:r w:rsidR="004D1777">
        <w:rPr>
          <w:i/>
          <w:iCs/>
        </w:rPr>
        <w:t xml:space="preserve"> </w:t>
      </w:r>
      <w:r>
        <w:rPr>
          <w:i/>
          <w:iCs/>
        </w:rPr>
        <w:t>the DCI format size budget</w:t>
      </w:r>
      <w:r w:rsidR="004D1777">
        <w:rPr>
          <w:i/>
          <w:iCs/>
        </w:rPr>
        <w:t xml:space="preserve"> or</w:t>
      </w:r>
      <w:r>
        <w:rPr>
          <w:i/>
          <w:iCs/>
        </w:rPr>
        <w:t xml:space="preserve"> has backward compatibility issue</w:t>
      </w:r>
      <w:r w:rsidR="004D1777">
        <w:rPr>
          <w:i/>
          <w:iCs/>
        </w:rPr>
        <w:t>, as well as</w:t>
      </w:r>
      <w:r>
        <w:rPr>
          <w:i/>
          <w:iCs/>
        </w:rPr>
        <w:t xml:space="preserve"> is unable to close 2 dB coverage gap for PDCCH. </w:t>
      </w:r>
    </w:p>
    <w:p w14:paraId="13907EF6" w14:textId="77777777" w:rsidR="00775794" w:rsidRDefault="00775794" w:rsidP="00775794">
      <w:pPr>
        <w:jc w:val="both"/>
        <w:rPr>
          <w:highlight w:val="cyan"/>
        </w:rPr>
      </w:pPr>
    </w:p>
    <w:p w14:paraId="5BFFCE93" w14:textId="7F2565F8" w:rsidR="00A81C4A" w:rsidRPr="0095473B" w:rsidRDefault="00852F07" w:rsidP="00775794">
      <w:pPr>
        <w:jc w:val="both"/>
      </w:pPr>
      <w:r>
        <w:t>The technique of</w:t>
      </w:r>
      <w:r w:rsidR="0095473B">
        <w:t xml:space="preserve"> </w:t>
      </w:r>
      <w:r w:rsidR="00775794" w:rsidRPr="0005489C">
        <w:t xml:space="preserve">PDCCH repetition was introduced in Release 17 to enhance PDCCH reliability, initially triggered for multi-TRP environment. There are certain restrictions of applying PDCCH repetition. </w:t>
      </w:r>
      <w:r w:rsidR="00775794">
        <w:t>Specifically, PDCCH repetition is not applied for those PDCCHs scheduling system information (e.g., SIB1 or other SIBs)</w:t>
      </w:r>
      <w:r w:rsidR="002E5AF7">
        <w:t>, scheduling initial access (e.g.,</w:t>
      </w:r>
      <w:r w:rsidR="00A913F4">
        <w:t xml:space="preserve"> Msg2 or Msg4), or scheduling paging</w:t>
      </w:r>
      <w:r w:rsidR="002E5AF7">
        <w:t xml:space="preserve"> </w:t>
      </w:r>
      <w:r w:rsidR="00A913F4">
        <w:t>information</w:t>
      </w:r>
      <w:r w:rsidR="00775794">
        <w:t xml:space="preserve">. </w:t>
      </w:r>
    </w:p>
    <w:p w14:paraId="6DD44EA8" w14:textId="77777777" w:rsidR="00A81C4A" w:rsidRDefault="00A81C4A" w:rsidP="00775794">
      <w:pPr>
        <w:jc w:val="both"/>
      </w:pPr>
    </w:p>
    <w:p w14:paraId="29636827" w14:textId="6B93AE23" w:rsidR="00775794" w:rsidRDefault="00775794" w:rsidP="00775794">
      <w:pPr>
        <w:jc w:val="both"/>
      </w:pPr>
      <w:r w:rsidRPr="0005489C">
        <w:t xml:space="preserve">We </w:t>
      </w:r>
      <w:r w:rsidR="00A81C4A">
        <w:t>should</w:t>
      </w:r>
      <w:r w:rsidRPr="0005489C">
        <w:t xml:space="preserve"> </w:t>
      </w:r>
      <w:r w:rsidR="00A913F4">
        <w:t>extend</w:t>
      </w:r>
      <w:r w:rsidRPr="0005489C">
        <w:t xml:space="preserve"> the legacy PDCCH repetition schemes </w:t>
      </w:r>
      <w:r w:rsidR="00A913F4">
        <w:t xml:space="preserve">to </w:t>
      </w:r>
      <w:r w:rsidR="00A81C4A">
        <w:t xml:space="preserve">PDCCH in </w:t>
      </w:r>
      <w:r w:rsidR="0095473B">
        <w:t>CSS</w:t>
      </w:r>
      <w:r w:rsidRPr="0005489C">
        <w:t xml:space="preserve"> </w:t>
      </w:r>
      <w:r w:rsidR="00A81C4A">
        <w:t>for</w:t>
      </w:r>
      <w:r w:rsidRPr="0005489C">
        <w:t xml:space="preserve"> NTN. </w:t>
      </w:r>
      <w:r>
        <w:t xml:space="preserve">For example, a new slot can be allocated for type0-PDCCH </w:t>
      </w:r>
      <w:r w:rsidR="0095473B">
        <w:t>CSS</w:t>
      </w:r>
      <w:r>
        <w:t xml:space="preserve"> set #0 on CORESET #0, which is linked with a legacy type0-PDCCH </w:t>
      </w:r>
      <w:r w:rsidR="0095473B">
        <w:t>CSS</w:t>
      </w:r>
      <w:r>
        <w:t xml:space="preserve"> set #0. This additional type0-PDCCH </w:t>
      </w:r>
      <w:r w:rsidR="0095473B">
        <w:t>CSS</w:t>
      </w:r>
      <w:r>
        <w:t xml:space="preserve"> is used to transmit PDCCH repetition. A legacy UE only monitors PDCCH in a legacy PDCCH monitoring slot, and its behavior is unchanged. A new UE can monitor PDCCH in a legacy PDCCH monitoring slot. If it is successful, the UE does not need to monitor PDCCH repetition in a later slot. Otherwise, it could monitor PDCCH repetition in a later slot to achieve enhanced PDCCH coverage.</w:t>
      </w:r>
    </w:p>
    <w:p w14:paraId="374B460B" w14:textId="57F785D8" w:rsidR="00F51A39" w:rsidRDefault="00F51A39" w:rsidP="00775794">
      <w:pPr>
        <w:jc w:val="both"/>
      </w:pPr>
    </w:p>
    <w:p w14:paraId="4B2492A8" w14:textId="0F60385A" w:rsidR="00F51A39" w:rsidRDefault="00F51A39" w:rsidP="00775794">
      <w:pPr>
        <w:jc w:val="both"/>
      </w:pPr>
      <w:r>
        <w:fldChar w:fldCharType="begin"/>
      </w:r>
      <w:r>
        <w:instrText xml:space="preserve"> REF _Ref176791884 \h </w:instrText>
      </w:r>
      <w:r>
        <w:fldChar w:fldCharType="separate"/>
      </w:r>
      <w:r w:rsidR="00B64C05">
        <w:t xml:space="preserve">Figure </w:t>
      </w:r>
      <w:r w:rsidR="00B64C05">
        <w:rPr>
          <w:noProof/>
        </w:rPr>
        <w:t>1</w:t>
      </w:r>
      <w:r>
        <w:fldChar w:fldCharType="end"/>
      </w:r>
      <w:r>
        <w:t xml:space="preserve"> shows an example of search space linkage for type-0 PDCCH</w:t>
      </w:r>
      <w:r w:rsidR="006078AD">
        <w:t xml:space="preserve">. A legacy UE monitors type-0 PDCCH </w:t>
      </w:r>
      <w:r w:rsidR="0095473B">
        <w:t>CSS</w:t>
      </w:r>
      <w:r w:rsidR="006078AD">
        <w:t xml:space="preserve"> set over two </w:t>
      </w:r>
      <w:r w:rsidR="0049306B">
        <w:t xml:space="preserve">consecutive </w:t>
      </w:r>
      <w:r w:rsidR="006078AD">
        <w:t xml:space="preserve">slots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07210A">
        <w:t xml:space="preserve"> in a proper radio frame</w:t>
      </w:r>
      <w:r w:rsidR="006078AD">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rsidR="006078AD">
        <w:t xml:space="preserve">), </w:t>
      </w:r>
      <m:oMath>
        <m:r>
          <w:rPr>
            <w:rFonts w:ascii="Cambria Math" w:hAnsi="Cambria Math"/>
          </w:rPr>
          <m:t>O,  M</m:t>
        </m:r>
      </m:oMath>
      <w:r w:rsidR="006078AD">
        <w:t xml:space="preserve"> are obtained from a pre-defined table</w:t>
      </w:r>
      <w:r w:rsidR="00A81C4A">
        <w:t xml:space="preserve"> based on MIB indication</w:t>
      </w:r>
      <w:r w:rsidR="006078AD">
        <w:t xml:space="preserve"> (e.g., Table 13-11 in </w:t>
      </w:r>
      <w:r w:rsidR="006078AD">
        <w:fldChar w:fldCharType="begin"/>
      </w:r>
      <w:r w:rsidR="006078AD">
        <w:instrText xml:space="preserve"> REF _Ref176792501 \r \h </w:instrText>
      </w:r>
      <w:r w:rsidR="006078AD">
        <w:fldChar w:fldCharType="separate"/>
      </w:r>
      <w:r w:rsidR="00B64C05">
        <w:t>[5]</w:t>
      </w:r>
      <w:r w:rsidR="006078AD">
        <w:fldChar w:fldCharType="end"/>
      </w:r>
      <w:r w:rsidR="006078AD">
        <w:t>).</w:t>
      </w:r>
      <w:r w:rsidR="0007210A">
        <w:t xml:space="preserve"> To support the linkage of </w:t>
      </w:r>
      <w:r w:rsidR="0095473B">
        <w:t>CSS</w:t>
      </w:r>
      <w:r w:rsidR="0007210A">
        <w:t xml:space="preserve"> set #0, a latter slot, say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07210A">
        <w:t xml:space="preserve">, can be used to transmit PDCCH repetition in CORESET #0 with a different search space. </w:t>
      </w:r>
      <w:r w:rsidR="0049306B">
        <w:t xml:space="preserve">The offset between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9306B">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49306B">
        <w:t xml:space="preserve"> </w:t>
      </w:r>
      <w:r w:rsidR="0074616B">
        <w:t>is</w:t>
      </w:r>
      <w:r w:rsidR="0049306B">
        <w:t xml:space="preserve"> pre-defined</w:t>
      </w:r>
      <w:r w:rsidR="0074616B">
        <w:t>, which may depend on the total number of actual transmitted SSBs</w:t>
      </w:r>
      <w:r w:rsidR="0049306B">
        <w:t xml:space="preserve">. </w:t>
      </w:r>
      <w:r w:rsidR="0007210A">
        <w:t xml:space="preserve">Here, the same DCI </w:t>
      </w:r>
      <w:r w:rsidR="00A913F4">
        <w:t>payloads</w:t>
      </w:r>
      <w:r w:rsidR="0007210A">
        <w:t xml:space="preserve"> are </w:t>
      </w:r>
      <w:r w:rsidR="00A913F4">
        <w:t>transmitted in</w:t>
      </w:r>
      <w:r w:rsidR="0007210A">
        <w:t xml:space="preserve"> PDCCH repetition, and hence, it is naturally to have initial PDSCH</w:t>
      </w:r>
      <w:r w:rsidR="00A81C4A">
        <w:t xml:space="preserve"> with SIB1</w:t>
      </w:r>
      <w:r w:rsidR="0007210A">
        <w:t xml:space="preserve"> transmission scheduled by the initial PDCCH transmission, as well as PDSCH </w:t>
      </w:r>
      <w:r w:rsidR="00A81C4A">
        <w:t xml:space="preserve">with SIB1 </w:t>
      </w:r>
      <w:r w:rsidR="0007210A">
        <w:t>repetition</w:t>
      </w:r>
      <w:r w:rsidR="00A81C4A">
        <w:t xml:space="preserve"> </w:t>
      </w:r>
      <w:r w:rsidR="0007210A">
        <w:t>scheduled by</w:t>
      </w:r>
      <w:r w:rsidR="00A81C4A">
        <w:t xml:space="preserve"> </w:t>
      </w:r>
      <w:r w:rsidR="0007210A">
        <w:t xml:space="preserve">PDCCH repetition. A legacy UE, after successfully receiving initial PDCCH transmission, can decode the initial PDSCH transmission with SIB1. A </w:t>
      </w:r>
      <w:r w:rsidR="00C6747D">
        <w:t>Rel-19</w:t>
      </w:r>
      <w:r w:rsidR="0007210A">
        <w:t xml:space="preserve"> UE</w:t>
      </w:r>
      <w:r w:rsidR="00C6747D">
        <w:t xml:space="preserve"> can decode DCI based on </w:t>
      </w:r>
      <w:r w:rsidR="00A913F4">
        <w:t xml:space="preserve">both </w:t>
      </w:r>
      <w:r w:rsidR="00C6747D">
        <w:t xml:space="preserve">initial PDCCH transmission and PDCCH repetition. Then, it is able to decode PDSCH with SIB1, based on either the later PDSCH or both PDSCHs (if </w:t>
      </w:r>
      <w:r w:rsidR="00A913F4">
        <w:t xml:space="preserve">the earlier PDSCH is </w:t>
      </w:r>
      <w:r w:rsidR="00C6747D">
        <w:t xml:space="preserve">buffered). </w:t>
      </w:r>
    </w:p>
    <w:p w14:paraId="007CF571" w14:textId="77777777" w:rsidR="00B95C66" w:rsidRDefault="00B95C66" w:rsidP="00775794">
      <w:pPr>
        <w:jc w:val="both"/>
      </w:pPr>
    </w:p>
    <w:p w14:paraId="0DAC7B01" w14:textId="77777777" w:rsidR="00B95C66" w:rsidRDefault="00B95C66" w:rsidP="00B95C66">
      <w:pPr>
        <w:jc w:val="both"/>
      </w:pPr>
      <w:r>
        <w:t xml:space="preserve">The PDCCH repetition via search space linkage does not impact CORESET 0 and does not increase DCI format size budget. </w:t>
      </w:r>
    </w:p>
    <w:p w14:paraId="46CEFC29" w14:textId="77777777" w:rsidR="00B95C66" w:rsidRDefault="00B95C66" w:rsidP="00775794">
      <w:pPr>
        <w:jc w:val="both"/>
      </w:pPr>
    </w:p>
    <w:p w14:paraId="18A5941A" w14:textId="77777777" w:rsidR="00B95C66" w:rsidRDefault="00B95C66" w:rsidP="00B95C66">
      <w:pPr>
        <w:keepNext/>
        <w:jc w:val="center"/>
      </w:pPr>
      <w:r w:rsidRPr="00F51A39">
        <w:rPr>
          <w:noProof/>
        </w:rPr>
        <w:lastRenderedPageBreak/>
        <w:drawing>
          <wp:inline distT="0" distB="0" distL="0" distR="0" wp14:anchorId="6B54782C" wp14:editId="0587877C">
            <wp:extent cx="6120765" cy="1577340"/>
            <wp:effectExtent l="0" t="0" r="635" b="0"/>
            <wp:docPr id="2108676522" name="Picture 1"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676522" name="Picture 1" descr="A screen shot of a computer screen&#10;&#10;Description automatically generated"/>
                    <pic:cNvPicPr/>
                  </pic:nvPicPr>
                  <pic:blipFill>
                    <a:blip r:embed="rId8"/>
                    <a:stretch>
                      <a:fillRect/>
                    </a:stretch>
                  </pic:blipFill>
                  <pic:spPr>
                    <a:xfrm>
                      <a:off x="0" y="0"/>
                      <a:ext cx="6120765" cy="1577340"/>
                    </a:xfrm>
                    <a:prstGeom prst="rect">
                      <a:avLst/>
                    </a:prstGeom>
                  </pic:spPr>
                </pic:pic>
              </a:graphicData>
            </a:graphic>
          </wp:inline>
        </w:drawing>
      </w:r>
    </w:p>
    <w:p w14:paraId="232F5ECC" w14:textId="760E5328" w:rsidR="00B95C66" w:rsidRDefault="00B95C66" w:rsidP="00B95C66">
      <w:pPr>
        <w:pStyle w:val="Caption"/>
      </w:pPr>
      <w:bookmarkStart w:id="0" w:name="_Ref176791884"/>
      <w:r>
        <w:t xml:space="preserve">Figure </w:t>
      </w:r>
      <w:fldSimple w:instr=" SEQ Figure \* ARABIC ">
        <w:r w:rsidR="00B64C05">
          <w:rPr>
            <w:noProof/>
          </w:rPr>
          <w:t>1</w:t>
        </w:r>
      </w:fldSimple>
      <w:bookmarkEnd w:id="0"/>
      <w:r>
        <w:t>: Illustration of search space linkage for type-0 PDCCH</w:t>
      </w:r>
    </w:p>
    <w:p w14:paraId="6F3915BE" w14:textId="77777777" w:rsidR="00C6747D" w:rsidRDefault="00C6747D" w:rsidP="00775794">
      <w:pPr>
        <w:jc w:val="both"/>
      </w:pPr>
    </w:p>
    <w:p w14:paraId="39BD749D" w14:textId="187C7546" w:rsidR="00B95C66" w:rsidRDefault="00B95C66" w:rsidP="00775794">
      <w:pPr>
        <w:jc w:val="both"/>
      </w:pPr>
      <w:r w:rsidRPr="004C48A4">
        <w:rPr>
          <w:i/>
          <w:iCs/>
          <w:u w:val="single"/>
        </w:rPr>
        <w:t xml:space="preserve">Observation </w:t>
      </w:r>
      <w:r>
        <w:rPr>
          <w:i/>
          <w:iCs/>
          <w:u w:val="single"/>
        </w:rPr>
        <w:t>3</w:t>
      </w:r>
      <w:r w:rsidRPr="004C48A4">
        <w:rPr>
          <w:i/>
          <w:iCs/>
        </w:rPr>
        <w:t>:</w:t>
      </w:r>
      <w:r w:rsidRPr="0005489C">
        <w:rPr>
          <w:i/>
          <w:iCs/>
        </w:rPr>
        <w:t xml:space="preserve"> </w:t>
      </w:r>
      <w:r>
        <w:rPr>
          <w:i/>
          <w:iCs/>
        </w:rPr>
        <w:t xml:space="preserve">PDCCH repetition does not have backward compatibility issue and legacy UE behavior does not need to be changed. It does not impact CORESET 0 and does not increase DCI format size budget. </w:t>
      </w:r>
    </w:p>
    <w:p w14:paraId="2D3B6972" w14:textId="77777777" w:rsidR="00B95C66" w:rsidRDefault="00B95C66" w:rsidP="00775794">
      <w:pPr>
        <w:jc w:val="both"/>
      </w:pPr>
    </w:p>
    <w:p w14:paraId="26110B40" w14:textId="5B4906B1" w:rsidR="00F51A39" w:rsidRDefault="00C6747D" w:rsidP="00775794">
      <w:pPr>
        <w:jc w:val="both"/>
      </w:pPr>
      <w:r>
        <w:t xml:space="preserve">To avoid </w:t>
      </w:r>
      <w:r w:rsidR="00A81C4A">
        <w:t>network always transmitting</w:t>
      </w:r>
      <w:r>
        <w:t xml:space="preserve"> </w:t>
      </w:r>
      <w:r w:rsidR="00A81C4A">
        <w:t xml:space="preserve">type-0 </w:t>
      </w:r>
      <w:r>
        <w:t>PDCCH</w:t>
      </w:r>
      <w:r w:rsidR="00A81C4A">
        <w:t xml:space="preserve"> repetition</w:t>
      </w:r>
      <w:r>
        <w:t xml:space="preserve">, it is preferred </w:t>
      </w:r>
      <w:r w:rsidR="00A913F4">
        <w:t xml:space="preserve">for network </w:t>
      </w:r>
      <w:r>
        <w:t xml:space="preserve">to indicate the </w:t>
      </w:r>
      <w:r w:rsidR="0049306B">
        <w:t>enabling</w:t>
      </w:r>
      <w:r w:rsidR="00A81C4A">
        <w:t xml:space="preserve"> or disabling</w:t>
      </w:r>
      <w:r>
        <w:t xml:space="preserve"> of type-0 PDCCH repetition. This can be signaled </w:t>
      </w:r>
      <w:r w:rsidR="0049306B">
        <w:t>via</w:t>
      </w:r>
      <w:r>
        <w:t xml:space="preserve"> PBCH. </w:t>
      </w:r>
      <w:r w:rsidR="0074616B">
        <w:t>It is known that</w:t>
      </w:r>
      <w:r>
        <w:t xml:space="preserve"> for L-band or S-band</w:t>
      </w:r>
      <w:r w:rsidR="00A913F4">
        <w:t xml:space="preserve"> in</w:t>
      </w:r>
      <w:r>
        <w:t xml:space="preserve"> FR1 NTN, at most 4 SSB</w:t>
      </w:r>
      <w:r w:rsidR="00A913F4">
        <w:t xml:space="preserve"> indices </w:t>
      </w:r>
      <w:r w:rsidR="0074616B">
        <w:t>are</w:t>
      </w:r>
      <w:r w:rsidR="00A913F4">
        <w:t xml:space="preserve"> supported</w:t>
      </w:r>
      <w:r>
        <w:t xml:space="preserve">. </w:t>
      </w:r>
      <w:r w:rsidR="00A913F4">
        <w:t>In this case, t</w:t>
      </w:r>
      <w:r>
        <w:t xml:space="preserve">he SSB index </w:t>
      </w:r>
      <w:r w:rsidR="0049306B">
        <w:t>indication bits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bar>
              <m:barPr>
                <m:pos m:val="top"/>
                <m:ctrlPr>
                  <w:rPr>
                    <w:rFonts w:ascii="Cambria Math" w:hAnsi="Cambria Math"/>
                    <w:i/>
                  </w:rPr>
                </m:ctrlPr>
              </m:barPr>
              <m:e>
                <m:r>
                  <w:rPr>
                    <w:rFonts w:ascii="Cambria Math" w:hAnsi="Cambria Math"/>
                  </w:rPr>
                  <m:t>A</m:t>
                </m:r>
              </m:e>
            </m:bar>
            <m:r>
              <w:rPr>
                <w:rFonts w:ascii="Cambria Math" w:hAnsi="Cambria Math"/>
              </w:rPr>
              <m:t>+6</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bar>
              <m:barPr>
                <m:pos m:val="top"/>
                <m:ctrlPr>
                  <w:rPr>
                    <w:rFonts w:ascii="Cambria Math" w:hAnsi="Cambria Math"/>
                    <w:i/>
                  </w:rPr>
                </m:ctrlPr>
              </m:barPr>
              <m:e>
                <m:r>
                  <w:rPr>
                    <w:rFonts w:ascii="Cambria Math" w:hAnsi="Cambria Math"/>
                  </w:rPr>
                  <m:t>A</m:t>
                </m:r>
              </m:e>
            </m:bar>
            <m:r>
              <w:rPr>
                <w:rFonts w:ascii="Cambria Math" w:hAnsi="Cambria Math"/>
              </w:rPr>
              <m:t>+7</m:t>
            </m:r>
          </m:sub>
        </m:sSub>
        <m:r>
          <w:rPr>
            <w:rFonts w:ascii="Cambria Math" w:hAnsi="Cambria Math"/>
          </w:rPr>
          <m:t>)</m:t>
        </m:r>
      </m:oMath>
      <w:r w:rsidR="0049306B">
        <w:t xml:space="preserve"> in PBCH are reserved. These two reserved bits can be used to indicate the </w:t>
      </w:r>
      <w:r w:rsidR="00A913F4">
        <w:t xml:space="preserve">enabling of </w:t>
      </w:r>
      <w:r w:rsidR="0049306B">
        <w:t xml:space="preserve">type-0 PDCCH repetition. </w:t>
      </w:r>
    </w:p>
    <w:p w14:paraId="41807612" w14:textId="77777777" w:rsidR="00B95C66" w:rsidRDefault="00B95C66" w:rsidP="00775794">
      <w:pPr>
        <w:jc w:val="both"/>
      </w:pPr>
    </w:p>
    <w:p w14:paraId="659F7044" w14:textId="761FEAD2" w:rsidR="00775794" w:rsidRPr="0074616B" w:rsidRDefault="0074616B" w:rsidP="00775794">
      <w:pPr>
        <w:jc w:val="both"/>
      </w:pPr>
      <w:r w:rsidRPr="0074616B">
        <w:t>T</w:t>
      </w:r>
      <w:r>
        <w:t xml:space="preserve">he search space linkage for the types, other than type-0, PDCCH </w:t>
      </w:r>
      <w:r w:rsidR="0095473B">
        <w:t>CSS</w:t>
      </w:r>
      <w:r>
        <w:t xml:space="preserve"> set can be configured in </w:t>
      </w:r>
      <w:r w:rsidRPr="0074616B">
        <w:rPr>
          <w:i/>
          <w:iCs/>
        </w:rPr>
        <w:t>PDCCH-</w:t>
      </w:r>
      <w:proofErr w:type="spellStart"/>
      <w:r w:rsidRPr="0074616B">
        <w:rPr>
          <w:i/>
          <w:iCs/>
        </w:rPr>
        <w:t>configCommon</w:t>
      </w:r>
      <w:proofErr w:type="spellEnd"/>
      <w:r>
        <w:t xml:space="preserve"> in SIB1. </w:t>
      </w:r>
    </w:p>
    <w:p w14:paraId="55305A5C" w14:textId="77777777" w:rsidR="00775794" w:rsidRPr="0005489C" w:rsidRDefault="00775794" w:rsidP="00775794">
      <w:pPr>
        <w:jc w:val="both"/>
        <w:rPr>
          <w:i/>
          <w:iCs/>
        </w:rPr>
      </w:pPr>
    </w:p>
    <w:p w14:paraId="1FC4231E" w14:textId="77777777" w:rsidR="00B95C66" w:rsidRDefault="00775794" w:rsidP="00BA6267">
      <w:pPr>
        <w:jc w:val="both"/>
        <w:rPr>
          <w:i/>
          <w:iCs/>
        </w:rPr>
      </w:pPr>
      <w:r w:rsidRPr="0005489C">
        <w:rPr>
          <w:b/>
          <w:bCs/>
          <w:i/>
          <w:iCs/>
          <w:u w:val="single"/>
        </w:rPr>
        <w:t xml:space="preserve">Proposal </w:t>
      </w:r>
      <w:r w:rsidR="00183574">
        <w:rPr>
          <w:b/>
          <w:bCs/>
          <w:i/>
          <w:iCs/>
          <w:u w:val="single"/>
        </w:rPr>
        <w:t>1</w:t>
      </w:r>
      <w:r w:rsidRPr="0005489C">
        <w:rPr>
          <w:b/>
          <w:bCs/>
          <w:i/>
          <w:iCs/>
        </w:rPr>
        <w:t>:</w:t>
      </w:r>
      <w:r w:rsidRPr="0005489C">
        <w:rPr>
          <w:i/>
          <w:iCs/>
        </w:rPr>
        <w:t xml:space="preserve"> </w:t>
      </w:r>
      <w:r w:rsidR="00183574">
        <w:rPr>
          <w:i/>
          <w:iCs/>
        </w:rPr>
        <w:t>For</w:t>
      </w:r>
      <w:r w:rsidR="00BA6267">
        <w:rPr>
          <w:i/>
          <w:iCs/>
        </w:rPr>
        <w:t xml:space="preserve"> </w:t>
      </w:r>
      <w:r w:rsidRPr="0005489C">
        <w:rPr>
          <w:i/>
          <w:iCs/>
        </w:rPr>
        <w:t>PDCCH</w:t>
      </w:r>
      <w:r w:rsidR="00BA6267">
        <w:rPr>
          <w:i/>
          <w:iCs/>
        </w:rPr>
        <w:t xml:space="preserve"> CSS link level enhancement</w:t>
      </w:r>
      <w:r w:rsidRPr="0005489C">
        <w:rPr>
          <w:i/>
          <w:iCs/>
        </w:rPr>
        <w:t>, consider</w:t>
      </w:r>
      <w:r w:rsidR="00BA6267">
        <w:rPr>
          <w:i/>
          <w:iCs/>
        </w:rPr>
        <w:t xml:space="preserve"> inter-slot</w:t>
      </w:r>
      <w:r w:rsidRPr="0005489C">
        <w:rPr>
          <w:i/>
          <w:iCs/>
        </w:rPr>
        <w:t xml:space="preserve"> </w:t>
      </w:r>
      <w:r w:rsidR="00BA6267">
        <w:rPr>
          <w:i/>
          <w:iCs/>
        </w:rPr>
        <w:t>PDCCH repetition</w:t>
      </w:r>
      <w:r w:rsidR="00B95C66">
        <w:rPr>
          <w:i/>
          <w:iCs/>
        </w:rPr>
        <w:t xml:space="preserve">. </w:t>
      </w:r>
    </w:p>
    <w:p w14:paraId="06D5B079" w14:textId="31A99F71" w:rsidR="00775794" w:rsidRPr="00B95C66" w:rsidRDefault="00B95C66" w:rsidP="00B95C66">
      <w:pPr>
        <w:pStyle w:val="ListParagraph"/>
        <w:numPr>
          <w:ilvl w:val="0"/>
          <w:numId w:val="80"/>
        </w:numPr>
        <w:jc w:val="both"/>
        <w:rPr>
          <w:rFonts w:ascii="Times New Roman" w:hAnsi="Times New Roman"/>
          <w:i/>
          <w:iCs/>
          <w:sz w:val="24"/>
          <w:szCs w:val="24"/>
        </w:rPr>
      </w:pPr>
      <w:r w:rsidRPr="00B95C66">
        <w:rPr>
          <w:rFonts w:ascii="Times New Roman" w:hAnsi="Times New Roman"/>
          <w:i/>
          <w:iCs/>
          <w:sz w:val="24"/>
          <w:szCs w:val="24"/>
        </w:rPr>
        <w:t>The activation of type-0 PDCCH repetition is indicated via reserved bits in PBCH</w:t>
      </w:r>
      <w:r w:rsidR="00573DF3">
        <w:rPr>
          <w:rFonts w:ascii="Times New Roman" w:hAnsi="Times New Roman"/>
          <w:i/>
          <w:iCs/>
          <w:sz w:val="24"/>
          <w:szCs w:val="24"/>
        </w:rPr>
        <w:t>.</w:t>
      </w:r>
    </w:p>
    <w:p w14:paraId="6ED7474B" w14:textId="07A03F9C" w:rsidR="00B95C66" w:rsidRPr="00B95C66" w:rsidRDefault="00B95C66" w:rsidP="00B95C66">
      <w:pPr>
        <w:pStyle w:val="ListParagraph"/>
        <w:numPr>
          <w:ilvl w:val="0"/>
          <w:numId w:val="80"/>
        </w:numPr>
        <w:jc w:val="both"/>
        <w:rPr>
          <w:rFonts w:ascii="Times New Roman" w:hAnsi="Times New Roman"/>
          <w:i/>
          <w:iCs/>
          <w:sz w:val="24"/>
          <w:szCs w:val="24"/>
        </w:rPr>
      </w:pPr>
      <w:r w:rsidRPr="00B95C66">
        <w:rPr>
          <w:rFonts w:ascii="Times New Roman" w:hAnsi="Times New Roman"/>
          <w:i/>
          <w:iCs/>
          <w:sz w:val="24"/>
          <w:szCs w:val="24"/>
        </w:rPr>
        <w:t>The activation of other types PDCCH CSS repetition is configured via SIB1.</w:t>
      </w:r>
    </w:p>
    <w:p w14:paraId="23886332" w14:textId="77777777" w:rsidR="00866046" w:rsidRDefault="00866046" w:rsidP="00866046">
      <w:pPr>
        <w:jc w:val="both"/>
        <w:rPr>
          <w:b/>
          <w:bCs/>
        </w:rPr>
      </w:pPr>
    </w:p>
    <w:p w14:paraId="39180A05" w14:textId="6D60AAB5" w:rsidR="00C50F24" w:rsidRDefault="00866046" w:rsidP="00B64C05">
      <w:pPr>
        <w:pStyle w:val="Heading4"/>
      </w:pPr>
      <w:r w:rsidRPr="005772A6">
        <w:t xml:space="preserve">PDSCH with Msg4 </w:t>
      </w:r>
    </w:p>
    <w:p w14:paraId="0DE74A45" w14:textId="047D49A7" w:rsidR="005772A6" w:rsidRDefault="00C50F24" w:rsidP="005772A6">
      <w:pPr>
        <w:jc w:val="both"/>
      </w:pPr>
      <w:r>
        <w:t xml:space="preserve">Consider the coverage enhancement for set 1-3 with a target CNR of -8 dB. The BLER performance of Msg4 PDSCH is in average of -5.2 dB </w:t>
      </w:r>
      <w:r>
        <w:fldChar w:fldCharType="begin"/>
      </w:r>
      <w:r>
        <w:instrText xml:space="preserve"> REF _Ref176939206 \r \h </w:instrText>
      </w:r>
      <w:r>
        <w:fldChar w:fldCharType="separate"/>
      </w:r>
      <w:r w:rsidR="00B64C05">
        <w:t>[4]</w:t>
      </w:r>
      <w:r>
        <w:fldChar w:fldCharType="end"/>
      </w:r>
      <w:r>
        <w:t xml:space="preserve">, we think the link level coverage of PDCCH CSS should be enhanced by 2.8 dB. </w:t>
      </w:r>
      <w:r w:rsidR="005772A6">
        <w:t xml:space="preserve">A large average coverage gap of 2.8 dB for </w:t>
      </w:r>
      <w:r w:rsidR="001D6337">
        <w:t xml:space="preserve">Msg4 </w:t>
      </w:r>
      <w:r w:rsidR="005772A6">
        <w:t xml:space="preserve">PDSCH indicates the necessity of enhancing the coverage of </w:t>
      </w:r>
      <w:r w:rsidR="001D6337">
        <w:t xml:space="preserve">Msg4 </w:t>
      </w:r>
      <w:r w:rsidR="005772A6">
        <w:t>PDSCH.</w:t>
      </w:r>
    </w:p>
    <w:p w14:paraId="04A71016" w14:textId="77777777" w:rsidR="00104E80" w:rsidRDefault="00104E80" w:rsidP="005772A6">
      <w:pPr>
        <w:jc w:val="both"/>
      </w:pPr>
    </w:p>
    <w:p w14:paraId="6CEA31AD" w14:textId="77777777" w:rsidR="00B95C66" w:rsidRDefault="00104E80" w:rsidP="005772A6">
      <w:pPr>
        <w:jc w:val="both"/>
      </w:pPr>
      <w:r>
        <w:t xml:space="preserve">In the current specification, </w:t>
      </w:r>
      <w:r w:rsidR="001D6337">
        <w:t xml:space="preserve">Msg4 </w:t>
      </w:r>
      <w:r>
        <w:t xml:space="preserve">PDSCH repetition is not supported. </w:t>
      </w:r>
      <w:r w:rsidR="00E76E1A">
        <w:t xml:space="preserve">One may argue that </w:t>
      </w:r>
      <w:r w:rsidR="001D6337">
        <w:t xml:space="preserve">combining </w:t>
      </w:r>
      <w:r w:rsidR="00B95C66">
        <w:t xml:space="preserve">multiple </w:t>
      </w:r>
      <w:r w:rsidR="00E76E1A">
        <w:t>retransmission</w:t>
      </w:r>
      <w:r w:rsidR="00B95C66">
        <w:t>s</w:t>
      </w:r>
      <w:r w:rsidR="00E76E1A">
        <w:t xml:space="preserve"> of</w:t>
      </w:r>
      <w:r w:rsidR="001D6337">
        <w:t xml:space="preserve"> Msg4</w:t>
      </w:r>
      <w:r w:rsidR="00E76E1A">
        <w:t xml:space="preserve"> PDSCH </w:t>
      </w:r>
      <w:r w:rsidR="000E3342">
        <w:t xml:space="preserve">may </w:t>
      </w:r>
      <w:r w:rsidR="00985082">
        <w:t>also</w:t>
      </w:r>
      <w:r w:rsidR="000E3342">
        <w:t xml:space="preserve"> enhanc</w:t>
      </w:r>
      <w:r w:rsidR="00985082">
        <w:t>e</w:t>
      </w:r>
      <w:r w:rsidR="000E3342">
        <w:t xml:space="preserve"> the coverage of </w:t>
      </w:r>
      <w:r w:rsidR="001D6337">
        <w:t xml:space="preserve">Msg4 </w:t>
      </w:r>
      <w:r w:rsidR="000E3342">
        <w:t>PDSCH</w:t>
      </w:r>
      <w:r w:rsidR="001D6337">
        <w:t>.</w:t>
      </w:r>
    </w:p>
    <w:p w14:paraId="374363EC" w14:textId="77777777" w:rsidR="00B95C66" w:rsidRDefault="00B95C66" w:rsidP="005772A6">
      <w:pPr>
        <w:jc w:val="both"/>
      </w:pPr>
    </w:p>
    <w:p w14:paraId="7E4EB818" w14:textId="68F5DDAE" w:rsidR="000E3342" w:rsidRDefault="00B95C66" w:rsidP="005772A6">
      <w:pPr>
        <w:jc w:val="both"/>
      </w:pPr>
      <w:r>
        <w:t>In our view, PDSCH retransmission is independent of PDSCH repetitions.</w:t>
      </w:r>
      <w:r w:rsidR="00C50F24">
        <w:t xml:space="preserve"> For normal data PDSCH transmissions, PDSCH HARQ retransmission scheme is originally supported which does not prevent the support of PDSCH repetitions. PDSCH repetitions ensure the reliable delivery of PDSCH within a prompt time duration. The similar argument applies to uplink data PUSCH transmissions. PUSCH retransmission scheme exists together with PUSCH repetitions. Furthermore, in initial access, Msg3 PUSCH repetitions and Msg4 PUCCH repetitions are supported, together with Msg3 PUSCH retransmissions and Msg4 PUCCH retransmissions. </w:t>
      </w:r>
    </w:p>
    <w:p w14:paraId="1243637D" w14:textId="77777777" w:rsidR="00C50F24" w:rsidRDefault="00C50F24" w:rsidP="005772A6">
      <w:pPr>
        <w:jc w:val="both"/>
      </w:pPr>
    </w:p>
    <w:p w14:paraId="0F7C702A" w14:textId="5B017974" w:rsidR="004550ED" w:rsidRDefault="00C50F24" w:rsidP="005772A6">
      <w:pPr>
        <w:jc w:val="both"/>
      </w:pPr>
      <w:r>
        <w:t xml:space="preserve">Secondly, </w:t>
      </w:r>
      <w:r w:rsidR="000E3342">
        <w:t>the</w:t>
      </w:r>
      <w:r w:rsidR="00E76E1A">
        <w:t xml:space="preserve"> retransmission of </w:t>
      </w:r>
      <w:r w:rsidR="001D6337">
        <w:t xml:space="preserve">Msg4 </w:t>
      </w:r>
      <w:r w:rsidR="00E76E1A">
        <w:t>PDSCH is triggered when network does not receive ACK for</w:t>
      </w:r>
      <w:r w:rsidR="001D6337">
        <w:t xml:space="preserve"> Msg4</w:t>
      </w:r>
      <w:r w:rsidR="00E76E1A">
        <w:t xml:space="preserve"> PDSCH.</w:t>
      </w:r>
      <w:r w:rsidR="000E3342">
        <w:t xml:space="preserve"> </w:t>
      </w:r>
      <w:r w:rsidR="00E76E1A">
        <w:t>Considering large propagation delay in NTN, UE needs to wait long time to receive retransmission of</w:t>
      </w:r>
      <w:r w:rsidR="001D6337">
        <w:t xml:space="preserve"> Msg4</w:t>
      </w:r>
      <w:r w:rsidR="00E76E1A">
        <w:t xml:space="preserve"> PDSCH, which leads to</w:t>
      </w:r>
      <w:r w:rsidR="00104E80">
        <w:t xml:space="preserve"> large initial access </w:t>
      </w:r>
      <w:r w:rsidR="00985082">
        <w:t>delay</w:t>
      </w:r>
      <w:r w:rsidR="00104E80">
        <w:t xml:space="preserve">. </w:t>
      </w:r>
      <w:r>
        <w:t>On the other hand</w:t>
      </w:r>
      <w:r w:rsidR="00104E80">
        <w:t xml:space="preserve">, the maximum </w:t>
      </w:r>
      <w:r w:rsidR="004550ED">
        <w:t xml:space="preserve">configurable </w:t>
      </w:r>
      <w:r w:rsidR="00104E80">
        <w:t xml:space="preserve">value of contention resolution timer (i.e., 64 subframes) </w:t>
      </w:r>
      <w:r>
        <w:t>restrict</w:t>
      </w:r>
      <w:r w:rsidR="004D1777">
        <w:t>s</w:t>
      </w:r>
      <w:r w:rsidR="00104E80">
        <w:t xml:space="preserve"> the</w:t>
      </w:r>
      <w:r>
        <w:t xml:space="preserve"> </w:t>
      </w:r>
      <w:r w:rsidR="004550ED">
        <w:t xml:space="preserve">total </w:t>
      </w:r>
      <w:r>
        <w:lastRenderedPageBreak/>
        <w:t>number of</w:t>
      </w:r>
      <w:r w:rsidR="00104E80">
        <w:t xml:space="preserve"> retransmission</w:t>
      </w:r>
      <w:r>
        <w:t>s</w:t>
      </w:r>
      <w:r w:rsidR="00104E80">
        <w:t xml:space="preserve"> of </w:t>
      </w:r>
      <w:r w:rsidR="00A97E7A">
        <w:t xml:space="preserve">Msg4 </w:t>
      </w:r>
      <w:r w:rsidR="00104E80">
        <w:t>PDSCH in certain scenarios</w:t>
      </w:r>
      <w:r w:rsidR="004550ED">
        <w:t xml:space="preserve">. For example, the round trip time of LEO-1200 at elevation angle of 30 degree is 26.6 </w:t>
      </w:r>
      <w:proofErr w:type="spellStart"/>
      <w:r w:rsidR="004550ED">
        <w:t>ms</w:t>
      </w:r>
      <w:proofErr w:type="spellEnd"/>
      <w:r w:rsidR="004550ED">
        <w:t xml:space="preserve">, which implies the maximum number of transmissions of Msg4 PDSCH in a contention resolution timer is likely to be 2. With 2 transmissions of Msg4 PDSCH, it is hard to close the Msg4 PDSCH coverage gap of 2.8 dB. </w:t>
      </w:r>
    </w:p>
    <w:p w14:paraId="58C2C401" w14:textId="77777777" w:rsidR="004550ED" w:rsidRDefault="004550ED" w:rsidP="005772A6">
      <w:pPr>
        <w:jc w:val="both"/>
      </w:pPr>
    </w:p>
    <w:p w14:paraId="00E446C0" w14:textId="42181CF0" w:rsidR="00104E80" w:rsidRDefault="004550ED" w:rsidP="005772A6">
      <w:pPr>
        <w:jc w:val="both"/>
      </w:pPr>
      <w:r>
        <w:t xml:space="preserve">Additionally, the </w:t>
      </w:r>
      <w:r w:rsidR="00104E80">
        <w:t xml:space="preserve">combining from </w:t>
      </w:r>
      <w:r w:rsidR="001D6337">
        <w:t xml:space="preserve">Msg4 </w:t>
      </w:r>
      <w:r w:rsidR="00104E80">
        <w:t xml:space="preserve">PDSCH retransmission </w:t>
      </w:r>
      <w:r w:rsidR="000E3342">
        <w:t>is conducted only if both DCIs</w:t>
      </w:r>
      <w:r w:rsidR="00104E80">
        <w:t xml:space="preserve"> </w:t>
      </w:r>
      <w:r w:rsidR="000E3342">
        <w:t>scheduling Msg4</w:t>
      </w:r>
      <w:r w:rsidR="00104E80">
        <w:t xml:space="preserve"> initial transmission and </w:t>
      </w:r>
      <w:r w:rsidR="000E3342">
        <w:t xml:space="preserve">Msg4 </w:t>
      </w:r>
      <w:r w:rsidR="00104E80">
        <w:t>retransmission</w:t>
      </w:r>
      <w:r w:rsidR="000E3342">
        <w:t xml:space="preserve"> are successfully decoded, which relies on </w:t>
      </w:r>
      <w:r w:rsidR="00104E80">
        <w:t>PDCCH decoding performance.</w:t>
      </w:r>
      <w:r w:rsidR="000E3342">
        <w:t xml:space="preserve"> </w:t>
      </w:r>
      <w:r w:rsidR="00104E80">
        <w:t>Finally,</w:t>
      </w:r>
      <w:r w:rsidR="000E3342">
        <w:t xml:space="preserve"> the </w:t>
      </w:r>
      <w:r w:rsidR="00104E80">
        <w:t xml:space="preserve">combining </w:t>
      </w:r>
      <w:r w:rsidR="000E3342">
        <w:t xml:space="preserve">from </w:t>
      </w:r>
      <w:r w:rsidR="001D6337">
        <w:t xml:space="preserve">Msg4 </w:t>
      </w:r>
      <w:r w:rsidR="00104E80">
        <w:t>PDSCH retransmissions may not be widely implemented at UE side</w:t>
      </w:r>
      <w:r w:rsidR="000E3342">
        <w:t xml:space="preserve">. </w:t>
      </w:r>
    </w:p>
    <w:p w14:paraId="70C9884C" w14:textId="77777777" w:rsidR="001D6337" w:rsidRDefault="001D6337" w:rsidP="005772A6">
      <w:pPr>
        <w:jc w:val="both"/>
      </w:pPr>
    </w:p>
    <w:p w14:paraId="28409643" w14:textId="0E51C9E0" w:rsidR="000E3342" w:rsidRDefault="001D6337" w:rsidP="00866046">
      <w:pPr>
        <w:jc w:val="both"/>
      </w:pPr>
      <w:r>
        <w:t>The above shortcomings from Msg4 PDSCH retransmission can be addressed via the repetition of Msg4 PDSCH. Hence</w:t>
      </w:r>
      <w:r w:rsidR="000E3342">
        <w:t xml:space="preserve">, we think it is necessary to support the repetition of </w:t>
      </w:r>
      <w:r>
        <w:t xml:space="preserve">Msg4 </w:t>
      </w:r>
      <w:r w:rsidR="000E3342">
        <w:t xml:space="preserve">PDSCH. </w:t>
      </w:r>
    </w:p>
    <w:p w14:paraId="3E1BB67D" w14:textId="77777777" w:rsidR="000E3342" w:rsidRDefault="000E3342" w:rsidP="00866046">
      <w:pPr>
        <w:jc w:val="both"/>
      </w:pPr>
    </w:p>
    <w:p w14:paraId="28D233A0" w14:textId="49BE9209" w:rsidR="00183574" w:rsidRDefault="00946FAD" w:rsidP="00946FAD">
      <w:pPr>
        <w:jc w:val="both"/>
        <w:rPr>
          <w:i/>
          <w:iCs/>
        </w:rPr>
      </w:pPr>
      <w:r w:rsidRPr="00B37E4E">
        <w:rPr>
          <w:b/>
          <w:bCs/>
          <w:i/>
          <w:iCs/>
          <w:u w:val="single"/>
        </w:rPr>
        <w:t xml:space="preserve">Proposal </w:t>
      </w:r>
      <w:r w:rsidR="007E6F5C">
        <w:rPr>
          <w:b/>
          <w:bCs/>
          <w:i/>
          <w:iCs/>
          <w:u w:val="single"/>
        </w:rPr>
        <w:t>2</w:t>
      </w:r>
      <w:r w:rsidRPr="00B37E4E">
        <w:rPr>
          <w:b/>
          <w:bCs/>
          <w:i/>
          <w:iCs/>
        </w:rPr>
        <w:t>:</w:t>
      </w:r>
      <w:r w:rsidRPr="00B37E4E">
        <w:rPr>
          <w:i/>
          <w:iCs/>
        </w:rPr>
        <w:t xml:space="preserve"> </w:t>
      </w:r>
      <w:r w:rsidR="00183574">
        <w:rPr>
          <w:i/>
          <w:iCs/>
        </w:rPr>
        <w:t xml:space="preserve">Support Msg4 PDSCH link level enhancement. </w:t>
      </w:r>
    </w:p>
    <w:p w14:paraId="0269388A" w14:textId="77777777" w:rsidR="00183574" w:rsidRDefault="00183574" w:rsidP="00946FAD">
      <w:pPr>
        <w:jc w:val="both"/>
        <w:rPr>
          <w:i/>
          <w:iCs/>
        </w:rPr>
      </w:pPr>
    </w:p>
    <w:p w14:paraId="2A810BA4" w14:textId="5838BF7D" w:rsidR="00183574" w:rsidRPr="004550ED" w:rsidRDefault="004550ED" w:rsidP="00946FAD">
      <w:pPr>
        <w:jc w:val="both"/>
      </w:pPr>
      <w:r w:rsidRPr="004550ED">
        <w:t xml:space="preserve">Considering about 2.8 dB coverage gap of Msg4 PDSCH, we think the repetition factor of Msg4 PDSCH could be 2 or 4. </w:t>
      </w:r>
    </w:p>
    <w:p w14:paraId="4FF9AC42" w14:textId="77777777" w:rsidR="004550ED" w:rsidRDefault="004550ED" w:rsidP="00946FAD">
      <w:pPr>
        <w:jc w:val="both"/>
        <w:rPr>
          <w:i/>
          <w:iCs/>
        </w:rPr>
      </w:pPr>
    </w:p>
    <w:p w14:paraId="1503D330" w14:textId="0FFCDAF2" w:rsidR="000C2DB1" w:rsidRDefault="00183574" w:rsidP="00946FAD">
      <w:pPr>
        <w:jc w:val="both"/>
        <w:rPr>
          <w:i/>
          <w:iCs/>
        </w:rPr>
      </w:pPr>
      <w:r w:rsidRPr="00B37E4E">
        <w:rPr>
          <w:b/>
          <w:bCs/>
          <w:i/>
          <w:iCs/>
          <w:u w:val="single"/>
        </w:rPr>
        <w:t xml:space="preserve">Proposal </w:t>
      </w:r>
      <w:r w:rsidR="007E6F5C">
        <w:rPr>
          <w:b/>
          <w:bCs/>
          <w:i/>
          <w:iCs/>
          <w:u w:val="single"/>
        </w:rPr>
        <w:t>3</w:t>
      </w:r>
      <w:r w:rsidRPr="00B37E4E">
        <w:rPr>
          <w:b/>
          <w:bCs/>
          <w:i/>
          <w:iCs/>
        </w:rPr>
        <w:t>:</w:t>
      </w:r>
      <w:r>
        <w:rPr>
          <w:b/>
          <w:bCs/>
          <w:i/>
          <w:iCs/>
        </w:rPr>
        <w:t xml:space="preserve"> </w:t>
      </w:r>
      <w:r>
        <w:rPr>
          <w:i/>
          <w:iCs/>
        </w:rPr>
        <w:t xml:space="preserve">For Msg4 </w:t>
      </w:r>
      <w:r w:rsidRPr="0005489C">
        <w:rPr>
          <w:i/>
          <w:iCs/>
        </w:rPr>
        <w:t>PD</w:t>
      </w:r>
      <w:r>
        <w:rPr>
          <w:i/>
          <w:iCs/>
        </w:rPr>
        <w:t>S</w:t>
      </w:r>
      <w:r w:rsidRPr="0005489C">
        <w:rPr>
          <w:i/>
          <w:iCs/>
        </w:rPr>
        <w:t>CH</w:t>
      </w:r>
      <w:r>
        <w:rPr>
          <w:i/>
          <w:iCs/>
        </w:rPr>
        <w:t xml:space="preserve"> link level enhancement, </w:t>
      </w:r>
      <w:r w:rsidR="00946FAD" w:rsidRPr="00B37E4E">
        <w:rPr>
          <w:i/>
          <w:iCs/>
        </w:rPr>
        <w:t xml:space="preserve">consider </w:t>
      </w:r>
      <w:r w:rsidR="0095495C">
        <w:rPr>
          <w:i/>
          <w:iCs/>
        </w:rPr>
        <w:t xml:space="preserve">Msg4 </w:t>
      </w:r>
      <w:r w:rsidR="00946FAD" w:rsidRPr="00B37E4E">
        <w:rPr>
          <w:i/>
          <w:iCs/>
        </w:rPr>
        <w:t>PDSCH repetition</w:t>
      </w:r>
      <w:r>
        <w:rPr>
          <w:i/>
          <w:iCs/>
        </w:rPr>
        <w:t>, where the repetition factor is 2 or 4.</w:t>
      </w:r>
    </w:p>
    <w:p w14:paraId="4ACB970E" w14:textId="77777777" w:rsidR="000E3342" w:rsidRDefault="000E3342" w:rsidP="00946FAD">
      <w:pPr>
        <w:jc w:val="both"/>
      </w:pPr>
    </w:p>
    <w:p w14:paraId="78FD7C67" w14:textId="2ACDEFE3" w:rsidR="001D6337" w:rsidRDefault="001D6337" w:rsidP="00946FAD">
      <w:pPr>
        <w:jc w:val="both"/>
      </w:pPr>
      <w:r>
        <w:t>For Msg4 PDSCH repetition, we may</w:t>
      </w:r>
      <w:r w:rsidR="00985082">
        <w:t xml:space="preserve"> follow</w:t>
      </w:r>
      <w:r>
        <w:t xml:space="preserve"> the similar scheme as Msg4 PUCCH repetition. </w:t>
      </w:r>
      <w:r w:rsidR="0095495C">
        <w:t xml:space="preserve"> </w:t>
      </w:r>
      <w:r>
        <w:t>Specifically, a UE may report its capability/request for Msg4 PDSCH</w:t>
      </w:r>
      <w:r w:rsidR="00985082">
        <w:t xml:space="preserve"> repetition</w:t>
      </w:r>
      <w:r>
        <w:t xml:space="preserve">, via Msg3 PUSCH. For example, a reserved bit in MAC layer sub-header or certain MAC layer LCID codepoints may indicate UE’s capability/request for Msg4 PDSCH repetition. </w:t>
      </w:r>
      <w:r w:rsidR="001B083A">
        <w:t>The triggering of the report may be based on the comparison between UE’s measured RSRP and SIB configured RSRP threshold. Upon receiving UE’s capability/request report, network indicate</w:t>
      </w:r>
      <w:r w:rsidR="0095495C">
        <w:t>s</w:t>
      </w:r>
      <w:r w:rsidR="001B083A">
        <w:t xml:space="preserve"> Msg4 PDSCH repetition via the DCI scheduling Msg4 PDSCH. In one way, a field in DCI format 1_0 with CRC scrambled by TC-RNTI is reinterpreted. For example, MSB of “MCS” field may be re-interpreted to indicate Msg4 PDSCH repetition. In case the “DAI” field </w:t>
      </w:r>
      <w:r w:rsidR="0095495C">
        <w:t xml:space="preserve">in DCI format 1_0 </w:t>
      </w:r>
      <w:r w:rsidR="001B083A">
        <w:t>is reserved or the Msg4 PUCCH repetition</w:t>
      </w:r>
      <w:r w:rsidR="0095495C">
        <w:t xml:space="preserve"> feature </w:t>
      </w:r>
      <w:r w:rsidR="001B083A">
        <w:t xml:space="preserve">is not </w:t>
      </w:r>
      <w:r w:rsidR="0095495C">
        <w:t>enabled</w:t>
      </w:r>
      <w:r w:rsidR="001B083A">
        <w:t xml:space="preserve">, the “DAI” field may be re-interpreted to indicate Msg4 PDSCH repetition. In an alternative way, a new RNTI </w:t>
      </w:r>
      <w:r w:rsidR="0095495C">
        <w:t xml:space="preserve">other than TC-RNTI </w:t>
      </w:r>
      <w:r w:rsidR="001B083A">
        <w:t xml:space="preserve">is used to scramble DCI CRC bits. The usage of new RNTI implies Msg4 PDSCH repetition. </w:t>
      </w:r>
    </w:p>
    <w:p w14:paraId="3D300C3D" w14:textId="77777777" w:rsidR="00946FAD" w:rsidRDefault="00946FAD" w:rsidP="00946FAD">
      <w:pPr>
        <w:jc w:val="both"/>
        <w:rPr>
          <w:i/>
          <w:iCs/>
        </w:rPr>
      </w:pPr>
    </w:p>
    <w:p w14:paraId="2AA76274" w14:textId="7A6307B7" w:rsidR="00946FAD" w:rsidRDefault="00946FAD" w:rsidP="00946FAD">
      <w:pPr>
        <w:jc w:val="both"/>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To </w:t>
      </w:r>
      <w:r w:rsidR="0095495C">
        <w:rPr>
          <w:i/>
          <w:iCs/>
        </w:rPr>
        <w:t xml:space="preserve">support </w:t>
      </w:r>
      <w:r w:rsidR="00086292">
        <w:rPr>
          <w:i/>
          <w:iCs/>
        </w:rPr>
        <w:t xml:space="preserve">the repetition of </w:t>
      </w:r>
      <w:r w:rsidR="0095495C">
        <w:rPr>
          <w:i/>
          <w:iCs/>
        </w:rPr>
        <w:t xml:space="preserve">Msg4 </w:t>
      </w:r>
      <w:r>
        <w:rPr>
          <w:i/>
          <w:iCs/>
        </w:rPr>
        <w:t>PDSCH, consider</w:t>
      </w:r>
    </w:p>
    <w:p w14:paraId="48C9995A" w14:textId="6AA1FFE4" w:rsidR="000C2DB1" w:rsidRPr="000C2DB1" w:rsidRDefault="000C2DB1" w:rsidP="000C2DB1">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UE reports </w:t>
      </w:r>
      <w:r w:rsidR="00086292">
        <w:rPr>
          <w:rFonts w:ascii="Times New Roman" w:hAnsi="Times New Roman"/>
          <w:i/>
          <w:iCs/>
          <w:sz w:val="24"/>
          <w:szCs w:val="24"/>
        </w:rPr>
        <w:t>its</w:t>
      </w:r>
      <w:r w:rsidRPr="000C2DB1">
        <w:rPr>
          <w:rFonts w:ascii="Times New Roman" w:hAnsi="Times New Roman"/>
          <w:i/>
          <w:iCs/>
          <w:sz w:val="24"/>
          <w:szCs w:val="24"/>
        </w:rPr>
        <w:t xml:space="preserve"> request</w:t>
      </w:r>
      <w:r w:rsidR="00086292">
        <w:rPr>
          <w:rFonts w:ascii="Times New Roman" w:hAnsi="Times New Roman"/>
          <w:i/>
          <w:iCs/>
          <w:sz w:val="24"/>
          <w:szCs w:val="24"/>
        </w:rPr>
        <w:t>/capability</w:t>
      </w:r>
      <w:r w:rsidRPr="000C2DB1">
        <w:rPr>
          <w:rFonts w:ascii="Times New Roman" w:hAnsi="Times New Roman"/>
          <w:i/>
          <w:iCs/>
          <w:sz w:val="24"/>
          <w:szCs w:val="24"/>
        </w:rPr>
        <w:t xml:space="preserve"> of</w:t>
      </w:r>
      <w:r w:rsidR="00086292">
        <w:rPr>
          <w:rFonts w:ascii="Times New Roman" w:hAnsi="Times New Roman"/>
          <w:i/>
          <w:iCs/>
          <w:sz w:val="24"/>
          <w:szCs w:val="24"/>
        </w:rPr>
        <w:t xml:space="preserve"> </w:t>
      </w:r>
      <w:r w:rsidR="0095495C">
        <w:rPr>
          <w:rFonts w:ascii="Times New Roman" w:hAnsi="Times New Roman"/>
          <w:i/>
          <w:iCs/>
          <w:sz w:val="24"/>
          <w:szCs w:val="24"/>
        </w:rPr>
        <w:t xml:space="preserve">Msg4 </w:t>
      </w:r>
      <w:r w:rsidRPr="000C2DB1">
        <w:rPr>
          <w:rFonts w:ascii="Times New Roman" w:hAnsi="Times New Roman"/>
          <w:i/>
          <w:iCs/>
          <w:sz w:val="24"/>
          <w:szCs w:val="24"/>
        </w:rPr>
        <w:t xml:space="preserve">PDSCH repetition </w:t>
      </w:r>
      <w:r w:rsidR="00086292">
        <w:rPr>
          <w:rFonts w:ascii="Times New Roman" w:hAnsi="Times New Roman"/>
          <w:i/>
          <w:iCs/>
          <w:sz w:val="24"/>
          <w:szCs w:val="24"/>
        </w:rPr>
        <w:t xml:space="preserve">(e.g., </w:t>
      </w:r>
      <w:r w:rsidRPr="000C2DB1">
        <w:rPr>
          <w:rFonts w:ascii="Times New Roman" w:hAnsi="Times New Roman"/>
          <w:i/>
          <w:iCs/>
          <w:sz w:val="24"/>
          <w:szCs w:val="24"/>
        </w:rPr>
        <w:t>via Msg3 PUSCH</w:t>
      </w:r>
      <w:r w:rsidR="00086292">
        <w:rPr>
          <w:rFonts w:ascii="Times New Roman" w:hAnsi="Times New Roman"/>
          <w:i/>
          <w:iCs/>
          <w:sz w:val="24"/>
          <w:szCs w:val="24"/>
        </w:rPr>
        <w:t>)</w:t>
      </w:r>
    </w:p>
    <w:p w14:paraId="0BC5C31E" w14:textId="4D6BA7A0" w:rsidR="00946FAD" w:rsidRPr="003072D7" w:rsidRDefault="000C2DB1" w:rsidP="00866046">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DCI scheduling </w:t>
      </w:r>
      <w:r w:rsidR="0095495C">
        <w:rPr>
          <w:rFonts w:ascii="Times New Roman" w:hAnsi="Times New Roman"/>
          <w:i/>
          <w:iCs/>
          <w:sz w:val="24"/>
          <w:szCs w:val="24"/>
        </w:rPr>
        <w:t xml:space="preserve">Msg4 </w:t>
      </w:r>
      <w:r w:rsidRPr="000C2DB1">
        <w:rPr>
          <w:rFonts w:ascii="Times New Roman" w:hAnsi="Times New Roman"/>
          <w:i/>
          <w:iCs/>
          <w:sz w:val="24"/>
          <w:szCs w:val="24"/>
        </w:rPr>
        <w:t xml:space="preserve">PDSCH indicates the repetition </w:t>
      </w:r>
      <w:r w:rsidR="007E6F5C">
        <w:rPr>
          <w:rFonts w:ascii="Times New Roman" w:hAnsi="Times New Roman"/>
          <w:i/>
          <w:iCs/>
          <w:sz w:val="24"/>
          <w:szCs w:val="24"/>
        </w:rPr>
        <w:t>factor</w:t>
      </w:r>
      <w:r w:rsidR="000F50F9">
        <w:rPr>
          <w:rFonts w:ascii="Times New Roman" w:hAnsi="Times New Roman"/>
          <w:i/>
          <w:iCs/>
          <w:sz w:val="24"/>
          <w:szCs w:val="24"/>
        </w:rPr>
        <w:t xml:space="preserve"> of Msg4 PDSCH</w:t>
      </w:r>
      <w:r w:rsidRPr="000C2DB1">
        <w:rPr>
          <w:rFonts w:ascii="Times New Roman" w:hAnsi="Times New Roman"/>
          <w:i/>
          <w:iCs/>
          <w:sz w:val="24"/>
          <w:szCs w:val="24"/>
        </w:rPr>
        <w:t xml:space="preserve"> (e.g., re</w:t>
      </w:r>
      <w:r w:rsidR="00086292">
        <w:rPr>
          <w:rFonts w:ascii="Times New Roman" w:hAnsi="Times New Roman"/>
          <w:i/>
          <w:iCs/>
          <w:sz w:val="24"/>
          <w:szCs w:val="24"/>
        </w:rPr>
        <w:t>-</w:t>
      </w:r>
      <w:r w:rsidRPr="000C2DB1">
        <w:rPr>
          <w:rFonts w:ascii="Times New Roman" w:hAnsi="Times New Roman"/>
          <w:i/>
          <w:iCs/>
          <w:sz w:val="24"/>
          <w:szCs w:val="24"/>
        </w:rPr>
        <w:t>interpret DCI field, new RNTI, etc</w:t>
      </w:r>
      <w:r w:rsidR="003072D7">
        <w:rPr>
          <w:rFonts w:ascii="Times New Roman" w:hAnsi="Times New Roman"/>
          <w:i/>
          <w:iCs/>
          <w:sz w:val="24"/>
          <w:szCs w:val="24"/>
        </w:rPr>
        <w:t>.</w:t>
      </w:r>
      <w:r w:rsidRPr="000C2DB1">
        <w:rPr>
          <w:rFonts w:ascii="Times New Roman" w:hAnsi="Times New Roman"/>
          <w:i/>
          <w:iCs/>
          <w:sz w:val="24"/>
          <w:szCs w:val="24"/>
        </w:rPr>
        <w:t>)</w:t>
      </w:r>
    </w:p>
    <w:p w14:paraId="3D9476DE" w14:textId="77777777" w:rsidR="00866046" w:rsidRDefault="00866046" w:rsidP="00866046">
      <w:pPr>
        <w:jc w:val="both"/>
        <w:rPr>
          <w:b/>
          <w:bCs/>
        </w:rPr>
      </w:pPr>
    </w:p>
    <w:p w14:paraId="19A83935" w14:textId="5B49E9A0" w:rsidR="00866046" w:rsidRPr="005772A6" w:rsidRDefault="00866046" w:rsidP="005772A6">
      <w:pPr>
        <w:pStyle w:val="Heading4"/>
      </w:pPr>
      <w:r w:rsidRPr="005772A6">
        <w:t>PDSCH with SIB1</w:t>
      </w:r>
    </w:p>
    <w:p w14:paraId="7D54B6C6" w14:textId="2F81817B" w:rsidR="006C171F" w:rsidRDefault="00B64C05" w:rsidP="006C171F">
      <w:pPr>
        <w:jc w:val="both"/>
      </w:pPr>
      <w:r>
        <w:t>Consider the coverage enhancement for set 1-3 with a target CNR of -8 dB, t</w:t>
      </w:r>
      <w:r w:rsidR="006C171F">
        <w:t xml:space="preserve">he coverage gap of </w:t>
      </w:r>
      <w:r w:rsidR="006C171F" w:rsidRPr="006C171F">
        <w:t>2.2 dB (for Option 1) or 4.6 dB (for Option 2)</w:t>
      </w:r>
      <w:r w:rsidR="006C171F">
        <w:t xml:space="preserve"> for SIB1 PDSCH indicates the necessity of enhancing the coverage of SIB1 PDSCH. </w:t>
      </w:r>
    </w:p>
    <w:p w14:paraId="52EB602E" w14:textId="77777777" w:rsidR="006C171F" w:rsidRDefault="006C171F" w:rsidP="006C171F">
      <w:pPr>
        <w:jc w:val="both"/>
      </w:pPr>
    </w:p>
    <w:p w14:paraId="1B6B7BD2" w14:textId="4847FA5F" w:rsidR="006C171F" w:rsidRDefault="006C171F" w:rsidP="006C171F">
      <w:pPr>
        <w:jc w:val="both"/>
      </w:pPr>
      <w:r>
        <w:t xml:space="preserve">In the current specification, SIB19 PDSCH repetition is not supported. </w:t>
      </w:r>
      <w:r w:rsidR="0044790A">
        <w:t>Hence, we think it is necessary to support the repetition of SIB19 PDSCH.</w:t>
      </w:r>
      <w:r w:rsidR="000F50F9">
        <w:t xml:space="preserve"> This can be achieved together with type-0 PDCCH repetition, as described in Section 2.1.2.1. </w:t>
      </w:r>
    </w:p>
    <w:p w14:paraId="7365021B" w14:textId="77777777" w:rsidR="00086292" w:rsidRPr="00946FAD" w:rsidRDefault="00086292" w:rsidP="00946FAD">
      <w:pPr>
        <w:jc w:val="both"/>
      </w:pPr>
    </w:p>
    <w:p w14:paraId="00660307" w14:textId="6617BEB4" w:rsidR="00086292" w:rsidRPr="00C6747D" w:rsidRDefault="00086292" w:rsidP="00866046">
      <w:pPr>
        <w:jc w:val="both"/>
        <w:rPr>
          <w:i/>
          <w:iCs/>
        </w:rPr>
      </w:pPr>
      <w:r w:rsidRPr="00B37E4E">
        <w:rPr>
          <w:b/>
          <w:bCs/>
          <w:i/>
          <w:iCs/>
          <w:u w:val="single"/>
        </w:rPr>
        <w:t xml:space="preserve">Proposal </w:t>
      </w:r>
      <w:r w:rsidR="0095495C">
        <w:rPr>
          <w:b/>
          <w:bCs/>
          <w:i/>
          <w:iCs/>
          <w:u w:val="single"/>
        </w:rPr>
        <w:t>5</w:t>
      </w:r>
      <w:r w:rsidRPr="00B37E4E">
        <w:rPr>
          <w:b/>
          <w:bCs/>
          <w:i/>
          <w:iCs/>
        </w:rPr>
        <w:t>:</w:t>
      </w:r>
      <w:r w:rsidRPr="00B37E4E">
        <w:rPr>
          <w:i/>
          <w:iCs/>
        </w:rPr>
        <w:t xml:space="preserve"> To enhance the coverage of </w:t>
      </w:r>
      <w:r w:rsidR="0095495C">
        <w:rPr>
          <w:i/>
          <w:iCs/>
        </w:rPr>
        <w:t xml:space="preserve">SIB1 </w:t>
      </w:r>
      <w:r w:rsidRPr="00B37E4E">
        <w:rPr>
          <w:i/>
          <w:iCs/>
        </w:rPr>
        <w:t>PDSC</w:t>
      </w:r>
      <w:r w:rsidR="0095495C">
        <w:rPr>
          <w:i/>
          <w:iCs/>
        </w:rPr>
        <w:t>H</w:t>
      </w:r>
      <w:r>
        <w:rPr>
          <w:i/>
          <w:iCs/>
        </w:rPr>
        <w:t>,</w:t>
      </w:r>
      <w:r w:rsidRPr="00B37E4E">
        <w:rPr>
          <w:i/>
          <w:iCs/>
        </w:rPr>
        <w:t xml:space="preserve"> consider </w:t>
      </w:r>
      <w:r w:rsidR="00AD79E2">
        <w:rPr>
          <w:i/>
          <w:iCs/>
        </w:rPr>
        <w:t>SIB1 PDSCH repetition</w:t>
      </w:r>
      <w:r w:rsidR="004550ED">
        <w:rPr>
          <w:i/>
          <w:iCs/>
        </w:rPr>
        <w:t xml:space="preserve">, </w:t>
      </w:r>
      <w:r w:rsidR="0049306B">
        <w:rPr>
          <w:i/>
          <w:iCs/>
        </w:rPr>
        <w:t xml:space="preserve">associated with </w:t>
      </w:r>
      <w:r w:rsidR="00B64C05">
        <w:rPr>
          <w:i/>
          <w:iCs/>
        </w:rPr>
        <w:t xml:space="preserve">inter-slot </w:t>
      </w:r>
      <w:r w:rsidR="0049306B">
        <w:rPr>
          <w:i/>
          <w:iCs/>
        </w:rPr>
        <w:t>type-0 PDCCH repetition</w:t>
      </w:r>
      <w:r w:rsidR="004550ED">
        <w:rPr>
          <w:i/>
          <w:iCs/>
        </w:rPr>
        <w:t xml:space="preserve">. </w:t>
      </w:r>
    </w:p>
    <w:p w14:paraId="5593FB3B" w14:textId="77777777" w:rsidR="00086292" w:rsidRDefault="00086292" w:rsidP="00866046">
      <w:pPr>
        <w:jc w:val="both"/>
        <w:rPr>
          <w:b/>
          <w:bCs/>
        </w:rPr>
      </w:pPr>
    </w:p>
    <w:p w14:paraId="6BC67742" w14:textId="03A0F107" w:rsidR="00866046" w:rsidRPr="005772A6" w:rsidRDefault="00866046" w:rsidP="005772A6">
      <w:pPr>
        <w:pStyle w:val="Heading4"/>
      </w:pPr>
      <w:r w:rsidRPr="005772A6">
        <w:t>PDSCH with SIB19</w:t>
      </w:r>
    </w:p>
    <w:p w14:paraId="014CE532" w14:textId="620BBFA4" w:rsidR="003072D7" w:rsidRDefault="00B64C05" w:rsidP="003072D7">
      <w:pPr>
        <w:jc w:val="both"/>
      </w:pPr>
      <w:r>
        <w:t>Consider the coverage enhancement for set 1-3 with a target CNR of -8 dB, t</w:t>
      </w:r>
      <w:r w:rsidR="003072D7">
        <w:t>he coverage gap of 1.6 dB for SIB19 PDSCH indicates the necessity of enhancing the coverage of SIB19 PDSCH.</w:t>
      </w:r>
    </w:p>
    <w:p w14:paraId="29092B2F" w14:textId="77777777" w:rsidR="003072D7" w:rsidRDefault="003072D7" w:rsidP="003072D7">
      <w:pPr>
        <w:jc w:val="both"/>
      </w:pPr>
    </w:p>
    <w:p w14:paraId="3EA72E66" w14:textId="279EB174" w:rsidR="003072D7" w:rsidRDefault="003072D7" w:rsidP="003072D7">
      <w:pPr>
        <w:jc w:val="both"/>
      </w:pPr>
      <w:r>
        <w:t xml:space="preserve">In the current specification, SIB19 PDSCH repetition is not supported. One may argue that combining retransmission of SIB19 PDSCH may </w:t>
      </w:r>
      <w:r w:rsidR="000F50F9">
        <w:t xml:space="preserve">also </w:t>
      </w:r>
      <w:r>
        <w:t>enhanc</w:t>
      </w:r>
      <w:r w:rsidR="000F50F9">
        <w:t xml:space="preserve">e </w:t>
      </w:r>
      <w:r>
        <w:t xml:space="preserve">the coverage of SIB19 PDSCH. </w:t>
      </w:r>
    </w:p>
    <w:p w14:paraId="2EABDFA3" w14:textId="77777777" w:rsidR="003072D7" w:rsidRDefault="003072D7" w:rsidP="003072D7">
      <w:pPr>
        <w:jc w:val="both"/>
      </w:pPr>
    </w:p>
    <w:p w14:paraId="57D6533F" w14:textId="1FFB27C6" w:rsidR="003019EF" w:rsidRDefault="00241265" w:rsidP="003072D7">
      <w:pPr>
        <w:jc w:val="both"/>
      </w:pPr>
      <w:r>
        <w:t xml:space="preserve">According to </w:t>
      </w:r>
      <w:r w:rsidR="000F50F9">
        <w:t>legacy</w:t>
      </w:r>
      <w:r>
        <w:t xml:space="preserve"> SI message acquisition </w:t>
      </w:r>
      <w:r w:rsidR="000F50F9">
        <w:t>scheme</w:t>
      </w:r>
      <w:r>
        <w:t xml:space="preserve">, UE monitors SIB19 within a SI window. </w:t>
      </w:r>
      <w:r w:rsidRPr="00241265">
        <w:t>PDCCH monitoring occasions for SI</w:t>
      </w:r>
      <w:r w:rsidR="000F50F9">
        <w:t>B19</w:t>
      </w:r>
      <w:r w:rsidR="00A97E7A">
        <w:t xml:space="preserve"> in a SI window</w:t>
      </w:r>
      <w:r w:rsidRPr="00241265">
        <w:t xml:space="preserve"> are determined</w:t>
      </w:r>
      <w:r>
        <w:t xml:space="preserve"> b</w:t>
      </w:r>
      <w:r w:rsidRPr="00241265">
        <w:t>ased on search space</w:t>
      </w:r>
      <w:r w:rsidR="000F50F9">
        <w:t xml:space="preserve"> configur</w:t>
      </w:r>
      <w:r w:rsidRPr="00241265">
        <w:t xml:space="preserve">ed by </w:t>
      </w:r>
      <w:proofErr w:type="spellStart"/>
      <w:r w:rsidRPr="00241265">
        <w:rPr>
          <w:i/>
          <w:iCs/>
        </w:rPr>
        <w:t>searchSpaceOtherSystemInformation</w:t>
      </w:r>
      <w:proofErr w:type="spellEnd"/>
      <w:r w:rsidRPr="00241265">
        <w:t>.</w:t>
      </w:r>
      <w:r>
        <w:rPr>
          <w:i/>
          <w:iCs/>
        </w:rPr>
        <w:t xml:space="preserve"> </w:t>
      </w:r>
      <w:r>
        <w:t xml:space="preserve">Suppose </w:t>
      </w:r>
      <w:r w:rsidRPr="00A97E7A">
        <w:rPr>
          <w:i/>
          <w:iCs/>
        </w:rPr>
        <w:t>N</w:t>
      </w:r>
      <w:r>
        <w:t xml:space="preserve"> is the number of actual transmitted SSBs</w:t>
      </w:r>
      <w:r w:rsidR="000F50F9">
        <w:t>. T</w:t>
      </w:r>
      <w:r>
        <w:t xml:space="preserve">he </w:t>
      </w:r>
      <m:oMath>
        <m:r>
          <w:rPr>
            <w:rFonts w:ascii="Cambria Math" w:hAnsi="Cambria Math"/>
          </w:rPr>
          <m:t>[x⋅N+K]</m:t>
        </m:r>
      </m:oMath>
      <w:r w:rsidR="00A97E7A">
        <w:t xml:space="preserve">-th PDCCH monitoring occasion for SIB19 corresponds to the </w:t>
      </w:r>
      <w:r w:rsidR="00A97E7A" w:rsidRPr="00A97E7A">
        <w:rPr>
          <w:i/>
          <w:iCs/>
        </w:rPr>
        <w:t>K</w:t>
      </w:r>
      <w:r w:rsidR="00A97E7A">
        <w:t>-</w:t>
      </w:r>
      <w:proofErr w:type="spellStart"/>
      <w:r w:rsidR="00A97E7A">
        <w:t>th</w:t>
      </w:r>
      <w:proofErr w:type="spellEnd"/>
      <w:r w:rsidR="00A97E7A">
        <w:t xml:space="preserve"> transmitted SSB, </w:t>
      </w:r>
      <m:oMath>
        <m:r>
          <w:rPr>
            <w:rFonts w:ascii="Cambria Math" w:hAnsi="Cambria Math"/>
          </w:rPr>
          <m:t>K=1,…, N</m:t>
        </m:r>
      </m:oMath>
      <w:r w:rsidR="00A97E7A">
        <w:t>. Although it is possible that a UE combines SIB19 PDSCH retransmissions</w:t>
      </w:r>
      <w:r w:rsidR="000F50F9">
        <w:t xml:space="preserve"> associated with a certain SSB</w:t>
      </w:r>
      <w:r w:rsidR="00A97E7A">
        <w:t xml:space="preserve">, the time gap between </w:t>
      </w:r>
      <w:r w:rsidR="000F50F9">
        <w:t xml:space="preserve">two consecutive </w:t>
      </w:r>
      <w:r w:rsidR="00A97E7A">
        <w:t>PDSCH retransmission</w:t>
      </w:r>
      <w:r w:rsidR="000F50F9">
        <w:t>s</w:t>
      </w:r>
      <w:r w:rsidR="00A97E7A">
        <w:t xml:space="preserve"> </w:t>
      </w:r>
      <w:r w:rsidR="000F50F9">
        <w:t xml:space="preserve">for a certain SSB </w:t>
      </w:r>
      <w:r w:rsidR="00A97E7A">
        <w:t xml:space="preserve">is equal to </w:t>
      </w:r>
      <m:oMath>
        <m:r>
          <w:rPr>
            <w:rFonts w:ascii="Cambria Math" w:hAnsi="Cambria Math"/>
          </w:rPr>
          <m:t>N*A</m:t>
        </m:r>
      </m:oMath>
      <w:r w:rsidR="00A97E7A">
        <w:t xml:space="preserve">, where </w:t>
      </w:r>
      <m:oMath>
        <m:r>
          <w:rPr>
            <w:rFonts w:ascii="Cambria Math" w:hAnsi="Cambria Math"/>
          </w:rPr>
          <m:t>A</m:t>
        </m:r>
      </m:oMath>
      <w:r w:rsidR="00A97E7A">
        <w:t xml:space="preserve"> is configured PDCCH monitoring periodicity with value up to 2560 slots. Furthermore, </w:t>
      </w:r>
      <w:r w:rsidR="003019EF">
        <w:t xml:space="preserve">the configured SI window length may not </w:t>
      </w:r>
      <w:r w:rsidR="000F50F9">
        <w:t xml:space="preserve">be </w:t>
      </w:r>
      <w:r w:rsidR="003019EF">
        <w:t>long enough for transmitting multiple SI</w:t>
      </w:r>
      <w:r w:rsidR="000F50F9">
        <w:t>B19s</w:t>
      </w:r>
      <w:r w:rsidR="003019EF">
        <w:t xml:space="preserve"> for</w:t>
      </w:r>
      <w:r w:rsidR="000F50F9">
        <w:t xml:space="preserve"> a certain SSB </w:t>
      </w:r>
      <w:r w:rsidR="003019EF">
        <w:t>within a SI window.</w:t>
      </w:r>
    </w:p>
    <w:p w14:paraId="10C180D1" w14:textId="77777777" w:rsidR="000F50F9" w:rsidRDefault="000F50F9" w:rsidP="003072D7">
      <w:pPr>
        <w:jc w:val="both"/>
      </w:pPr>
    </w:p>
    <w:p w14:paraId="43C52784" w14:textId="199EECEC" w:rsidR="003019EF" w:rsidRDefault="003019EF" w:rsidP="003019EF">
      <w:pPr>
        <w:jc w:val="both"/>
      </w:pPr>
      <w:r>
        <w:t xml:space="preserve">The above shortcomings from SIB19 PDSCH retransmission can be addressed via the repetition of SIB19 PDSCH. Hence, we think it is necessary to support the repetition of SIB19 PDSCH. </w:t>
      </w:r>
    </w:p>
    <w:p w14:paraId="2675C6E0" w14:textId="77777777" w:rsidR="003019EF" w:rsidRDefault="003019EF" w:rsidP="00866046">
      <w:pPr>
        <w:jc w:val="both"/>
      </w:pPr>
    </w:p>
    <w:p w14:paraId="08C97EF2" w14:textId="1EA5923F" w:rsidR="00946FAD" w:rsidRDefault="00086292" w:rsidP="00866046">
      <w:pPr>
        <w:jc w:val="both"/>
        <w:rPr>
          <w:i/>
          <w:iCs/>
        </w:rPr>
      </w:pPr>
      <w:r w:rsidRPr="00B37E4E">
        <w:rPr>
          <w:b/>
          <w:bCs/>
          <w:i/>
          <w:iCs/>
          <w:u w:val="single"/>
        </w:rPr>
        <w:t xml:space="preserve">Proposal </w:t>
      </w:r>
      <w:r w:rsidR="00490E89">
        <w:rPr>
          <w:b/>
          <w:bCs/>
          <w:i/>
          <w:iCs/>
          <w:u w:val="single"/>
        </w:rPr>
        <w:t>6</w:t>
      </w:r>
      <w:r w:rsidRPr="00B37E4E">
        <w:rPr>
          <w:b/>
          <w:bCs/>
          <w:i/>
          <w:iCs/>
        </w:rPr>
        <w:t>:</w:t>
      </w:r>
      <w:r w:rsidRPr="00B37E4E">
        <w:rPr>
          <w:i/>
          <w:iCs/>
        </w:rPr>
        <w:t xml:space="preserve"> To enhance the coverage of </w:t>
      </w:r>
      <w:r w:rsidR="003019EF">
        <w:rPr>
          <w:i/>
          <w:iCs/>
        </w:rPr>
        <w:t xml:space="preserve">SIB19 </w:t>
      </w:r>
      <w:r w:rsidRPr="00B37E4E">
        <w:rPr>
          <w:i/>
          <w:iCs/>
        </w:rPr>
        <w:t>PDSCH</w:t>
      </w:r>
      <w:r>
        <w:rPr>
          <w:i/>
          <w:iCs/>
        </w:rPr>
        <w:t>,</w:t>
      </w:r>
      <w:r w:rsidRPr="00B37E4E">
        <w:rPr>
          <w:i/>
          <w:iCs/>
        </w:rPr>
        <w:t xml:space="preserve"> consider introducing </w:t>
      </w:r>
      <w:r w:rsidR="003019EF">
        <w:rPr>
          <w:i/>
          <w:iCs/>
        </w:rPr>
        <w:t xml:space="preserve">SIB19 </w:t>
      </w:r>
      <w:r w:rsidRPr="00B37E4E">
        <w:rPr>
          <w:i/>
          <w:iCs/>
        </w:rPr>
        <w:t>PDSCH repetition.</w:t>
      </w:r>
    </w:p>
    <w:p w14:paraId="010C6D6F" w14:textId="77777777" w:rsidR="003019EF" w:rsidRPr="003019EF" w:rsidRDefault="003019EF" w:rsidP="00866046">
      <w:pPr>
        <w:jc w:val="both"/>
      </w:pPr>
    </w:p>
    <w:p w14:paraId="1563741F" w14:textId="2E22CDBD" w:rsidR="008B15E3" w:rsidRDefault="003019EF" w:rsidP="00866046">
      <w:pPr>
        <w:jc w:val="both"/>
      </w:pPr>
      <w:r w:rsidRPr="003019EF">
        <w:t>T</w:t>
      </w:r>
      <w:r>
        <w:t xml:space="preserve">he main specification effort to support SIB19 PDSCH repetition is the signaling design </w:t>
      </w:r>
      <w:r w:rsidR="0018074D">
        <w:t>of</w:t>
      </w:r>
      <w:r>
        <w:t xml:space="preserve"> repetition indication. </w:t>
      </w:r>
    </w:p>
    <w:p w14:paraId="49A754A8" w14:textId="77777777" w:rsidR="008B15E3" w:rsidRDefault="008B15E3" w:rsidP="00866046">
      <w:pPr>
        <w:jc w:val="both"/>
      </w:pPr>
    </w:p>
    <w:p w14:paraId="67DC4E2B" w14:textId="7C23BCB9" w:rsidR="008B15E3" w:rsidRDefault="003019EF" w:rsidP="00866046">
      <w:pPr>
        <w:jc w:val="both"/>
      </w:pPr>
      <w:r>
        <w:t xml:space="preserve">In a first way, </w:t>
      </w:r>
      <w:r w:rsidR="0018074D">
        <w:t>a single number of</w:t>
      </w:r>
      <w:r>
        <w:t xml:space="preserve"> SIB19 PDSCH repetition is configured or activated in SIB1. </w:t>
      </w:r>
      <w:r w:rsidR="006C171F">
        <w:t xml:space="preserve">This does not impact DCI format 1_0 with CRC scrambled by SI-RNTI. </w:t>
      </w:r>
    </w:p>
    <w:p w14:paraId="378D6B8E" w14:textId="77777777" w:rsidR="008B15E3" w:rsidRDefault="008B15E3" w:rsidP="00866046">
      <w:pPr>
        <w:jc w:val="both"/>
      </w:pPr>
    </w:p>
    <w:p w14:paraId="26475EAF" w14:textId="7C8D803C" w:rsidR="008B15E3" w:rsidRDefault="003019EF" w:rsidP="00866046">
      <w:pPr>
        <w:jc w:val="both"/>
      </w:pPr>
      <w:r>
        <w:t>In a second way, one or more numbers of SIB19 PDSCH repetition</w:t>
      </w:r>
      <w:r w:rsidR="004D1777">
        <w:t>s</w:t>
      </w:r>
      <w:r>
        <w:t xml:space="preserve"> are configured in SIB1. The DCI scheduling SIB19 PDSCH indicates </w:t>
      </w:r>
      <w:r w:rsidR="0018074D">
        <w:t>a single</w:t>
      </w:r>
      <w:r>
        <w:t xml:space="preserve"> number of SIB19 PDSCH repetition</w:t>
      </w:r>
      <w:r w:rsidR="004D1777">
        <w:t>s</w:t>
      </w:r>
      <w:r>
        <w:t xml:space="preserve">. The DCI format 1_0 with CRC scrambled with SI-RNTI has </w:t>
      </w:r>
      <w:r w:rsidR="008B15E3">
        <w:t>15</w:t>
      </w:r>
      <w:r>
        <w:t xml:space="preserve"> reserved bits.</w:t>
      </w:r>
      <w:r w:rsidR="008B15E3">
        <w:t xml:space="preserve"> Part of these reserved bits could be used to indicate the number of SIB19 PDSCH repetition. Note in the above two ways, </w:t>
      </w:r>
      <w:r w:rsidR="0018074D">
        <w:t>each</w:t>
      </w:r>
      <w:r w:rsidR="008B15E3">
        <w:t xml:space="preserve"> SIB type may be configured with </w:t>
      </w:r>
      <w:r w:rsidR="0018074D">
        <w:t xml:space="preserve">individual </w:t>
      </w:r>
      <w:r w:rsidR="008B15E3">
        <w:t>number</w:t>
      </w:r>
      <w:r w:rsidR="0018074D">
        <w:t>(</w:t>
      </w:r>
      <w:r w:rsidR="008B15E3">
        <w:t>s</w:t>
      </w:r>
      <w:r w:rsidR="0018074D">
        <w:t>)</w:t>
      </w:r>
      <w:r w:rsidR="008B15E3">
        <w:t xml:space="preserve"> of PDSCH repetition</w:t>
      </w:r>
      <w:r w:rsidR="004D1777">
        <w:t>s</w:t>
      </w:r>
      <w:r w:rsidR="008B15E3">
        <w:t xml:space="preserve">. This is because different SIB types have different payload sizes and hence, </w:t>
      </w:r>
      <w:r w:rsidR="0018074D">
        <w:t>resulting in</w:t>
      </w:r>
      <w:r w:rsidR="008B15E3">
        <w:t xml:space="preserve"> different coverage enhancement targets. </w:t>
      </w:r>
    </w:p>
    <w:p w14:paraId="257E29F5" w14:textId="77777777" w:rsidR="008B15E3" w:rsidRDefault="008B15E3" w:rsidP="00866046">
      <w:pPr>
        <w:jc w:val="both"/>
      </w:pPr>
    </w:p>
    <w:p w14:paraId="6B708CE2" w14:textId="69DE18AB" w:rsidR="005772A6" w:rsidRDefault="008B15E3" w:rsidP="00866046">
      <w:pPr>
        <w:jc w:val="both"/>
      </w:pPr>
      <w:r>
        <w:t>In a third way, a new RNTI is used to scramble DCI format 1_0 CRC bits, which implicitly indicates SIB19 PDSCH repetition.</w:t>
      </w:r>
    </w:p>
    <w:p w14:paraId="0963D8F5" w14:textId="77777777" w:rsidR="005772A6" w:rsidRDefault="005772A6" w:rsidP="00866046">
      <w:pPr>
        <w:jc w:val="both"/>
        <w:rPr>
          <w:i/>
          <w:iCs/>
        </w:rPr>
      </w:pPr>
    </w:p>
    <w:p w14:paraId="14FC9285" w14:textId="15FC68DD" w:rsidR="00086292" w:rsidRDefault="00086292" w:rsidP="00086292">
      <w:pPr>
        <w:jc w:val="both"/>
        <w:rPr>
          <w:i/>
          <w:iCs/>
        </w:rPr>
      </w:pPr>
      <w:r w:rsidRPr="00B37E4E">
        <w:rPr>
          <w:b/>
          <w:bCs/>
          <w:i/>
          <w:iCs/>
          <w:u w:val="single"/>
        </w:rPr>
        <w:t xml:space="preserve">Proposal </w:t>
      </w:r>
      <w:r w:rsidR="00490E89">
        <w:rPr>
          <w:b/>
          <w:bCs/>
          <w:i/>
          <w:iCs/>
          <w:u w:val="single"/>
        </w:rPr>
        <w:t>7</w:t>
      </w:r>
      <w:r w:rsidRPr="00B37E4E">
        <w:rPr>
          <w:b/>
          <w:bCs/>
          <w:i/>
          <w:iCs/>
        </w:rPr>
        <w:t>:</w:t>
      </w:r>
      <w:r w:rsidRPr="00B37E4E">
        <w:rPr>
          <w:i/>
          <w:iCs/>
        </w:rPr>
        <w:t xml:space="preserve"> To </w:t>
      </w:r>
      <w:r w:rsidR="008B15E3">
        <w:rPr>
          <w:i/>
          <w:iCs/>
        </w:rPr>
        <w:t>support the</w:t>
      </w:r>
      <w:r>
        <w:rPr>
          <w:i/>
          <w:iCs/>
        </w:rPr>
        <w:t xml:space="preserve"> repetition of </w:t>
      </w:r>
      <w:r w:rsidR="008B15E3">
        <w:rPr>
          <w:i/>
          <w:iCs/>
        </w:rPr>
        <w:t xml:space="preserve">SIB19 </w:t>
      </w:r>
      <w:r>
        <w:rPr>
          <w:i/>
          <w:iCs/>
        </w:rPr>
        <w:t>PDSCH, consider</w:t>
      </w:r>
    </w:p>
    <w:p w14:paraId="1183C9D3" w14:textId="5B7D674B" w:rsidR="00086292" w:rsidRDefault="00086292" w:rsidP="00086292">
      <w:pPr>
        <w:pStyle w:val="ListParagraph"/>
        <w:numPr>
          <w:ilvl w:val="0"/>
          <w:numId w:val="62"/>
        </w:numPr>
        <w:jc w:val="both"/>
        <w:rPr>
          <w:rFonts w:ascii="Times New Roman" w:hAnsi="Times New Roman"/>
          <w:i/>
          <w:iCs/>
          <w:sz w:val="24"/>
          <w:szCs w:val="24"/>
        </w:rPr>
      </w:pPr>
      <w:r w:rsidRPr="00086292">
        <w:rPr>
          <w:rFonts w:ascii="Times New Roman" w:hAnsi="Times New Roman"/>
          <w:i/>
          <w:iCs/>
          <w:sz w:val="24"/>
          <w:szCs w:val="24"/>
        </w:rPr>
        <w:t>SIB1 configures number</w:t>
      </w:r>
      <w:r w:rsidR="00775794">
        <w:rPr>
          <w:rFonts w:ascii="Times New Roman" w:hAnsi="Times New Roman"/>
          <w:i/>
          <w:iCs/>
          <w:sz w:val="24"/>
          <w:szCs w:val="24"/>
        </w:rPr>
        <w:t>(s)</w:t>
      </w:r>
      <w:r w:rsidRPr="00086292">
        <w:rPr>
          <w:rFonts w:ascii="Times New Roman" w:hAnsi="Times New Roman"/>
          <w:i/>
          <w:iCs/>
          <w:sz w:val="24"/>
          <w:szCs w:val="24"/>
        </w:rPr>
        <w:t xml:space="preserve"> of repetition</w:t>
      </w:r>
      <w:r w:rsidR="004D1777">
        <w:rPr>
          <w:rFonts w:ascii="Times New Roman" w:hAnsi="Times New Roman"/>
          <w:i/>
          <w:iCs/>
          <w:sz w:val="24"/>
          <w:szCs w:val="24"/>
        </w:rPr>
        <w:t>s</w:t>
      </w:r>
      <w:r w:rsidRPr="00086292">
        <w:rPr>
          <w:rFonts w:ascii="Times New Roman" w:hAnsi="Times New Roman"/>
          <w:i/>
          <w:iCs/>
          <w:sz w:val="24"/>
          <w:szCs w:val="24"/>
        </w:rPr>
        <w:t xml:space="preserve"> for </w:t>
      </w:r>
      <w:r w:rsidR="008B15E3">
        <w:rPr>
          <w:rFonts w:ascii="Times New Roman" w:hAnsi="Times New Roman"/>
          <w:i/>
          <w:iCs/>
          <w:sz w:val="24"/>
          <w:szCs w:val="24"/>
        </w:rPr>
        <w:t xml:space="preserve">SIB19 </w:t>
      </w:r>
      <w:r w:rsidRPr="00086292">
        <w:rPr>
          <w:rFonts w:ascii="Times New Roman" w:hAnsi="Times New Roman"/>
          <w:i/>
          <w:iCs/>
          <w:sz w:val="24"/>
          <w:szCs w:val="24"/>
        </w:rPr>
        <w:t xml:space="preserve">PDSCH </w:t>
      </w:r>
    </w:p>
    <w:p w14:paraId="2475056A" w14:textId="5F0DFCD2" w:rsidR="00086292" w:rsidRDefault="00086292" w:rsidP="00086292">
      <w:pPr>
        <w:pStyle w:val="ListParagraph"/>
        <w:numPr>
          <w:ilvl w:val="1"/>
          <w:numId w:val="62"/>
        </w:numPr>
        <w:jc w:val="both"/>
        <w:rPr>
          <w:rFonts w:ascii="Times New Roman" w:hAnsi="Times New Roman"/>
          <w:i/>
          <w:iCs/>
          <w:sz w:val="24"/>
          <w:szCs w:val="24"/>
        </w:rPr>
      </w:pPr>
      <w:r>
        <w:rPr>
          <w:rFonts w:ascii="Times New Roman" w:hAnsi="Times New Roman"/>
          <w:i/>
          <w:iCs/>
          <w:sz w:val="24"/>
          <w:szCs w:val="24"/>
        </w:rPr>
        <w:t xml:space="preserve">Each SIB type </w:t>
      </w:r>
      <w:r w:rsidR="00775794">
        <w:rPr>
          <w:rFonts w:ascii="Times New Roman" w:hAnsi="Times New Roman"/>
          <w:i/>
          <w:iCs/>
          <w:sz w:val="24"/>
          <w:szCs w:val="24"/>
        </w:rPr>
        <w:t>is configured with</w:t>
      </w:r>
      <w:r>
        <w:rPr>
          <w:rFonts w:ascii="Times New Roman" w:hAnsi="Times New Roman"/>
          <w:i/>
          <w:iCs/>
          <w:sz w:val="24"/>
          <w:szCs w:val="24"/>
        </w:rPr>
        <w:t xml:space="preserve"> </w:t>
      </w:r>
      <w:r w:rsidR="0018074D">
        <w:rPr>
          <w:rFonts w:ascii="Times New Roman" w:hAnsi="Times New Roman"/>
          <w:i/>
          <w:iCs/>
          <w:sz w:val="24"/>
          <w:szCs w:val="24"/>
        </w:rPr>
        <w:t>individual</w:t>
      </w:r>
      <w:r>
        <w:rPr>
          <w:rFonts w:ascii="Times New Roman" w:hAnsi="Times New Roman"/>
          <w:i/>
          <w:iCs/>
          <w:sz w:val="24"/>
          <w:szCs w:val="24"/>
        </w:rPr>
        <w:t xml:space="preserve"> number(s) of repetition</w:t>
      </w:r>
      <w:r w:rsidR="004D1777">
        <w:rPr>
          <w:rFonts w:ascii="Times New Roman" w:hAnsi="Times New Roman"/>
          <w:i/>
          <w:iCs/>
          <w:sz w:val="24"/>
          <w:szCs w:val="24"/>
        </w:rPr>
        <w:t>s</w:t>
      </w:r>
    </w:p>
    <w:p w14:paraId="3CF23228" w14:textId="49436BDE" w:rsidR="00086292" w:rsidRPr="006C171F" w:rsidRDefault="00086292" w:rsidP="00866046">
      <w:pPr>
        <w:pStyle w:val="ListParagraph"/>
        <w:numPr>
          <w:ilvl w:val="0"/>
          <w:numId w:val="62"/>
        </w:numPr>
        <w:jc w:val="both"/>
        <w:rPr>
          <w:rFonts w:ascii="Times New Roman" w:hAnsi="Times New Roman"/>
          <w:i/>
          <w:iCs/>
          <w:sz w:val="24"/>
          <w:szCs w:val="24"/>
        </w:rPr>
      </w:pPr>
      <w:r>
        <w:rPr>
          <w:rFonts w:ascii="Times New Roman" w:hAnsi="Times New Roman"/>
          <w:i/>
          <w:iCs/>
          <w:sz w:val="24"/>
          <w:szCs w:val="24"/>
        </w:rPr>
        <w:t>DCI scheduling SIB</w:t>
      </w:r>
      <w:r w:rsidR="0018074D">
        <w:rPr>
          <w:rFonts w:ascii="Times New Roman" w:hAnsi="Times New Roman"/>
          <w:i/>
          <w:iCs/>
          <w:sz w:val="24"/>
          <w:szCs w:val="24"/>
        </w:rPr>
        <w:t>19</w:t>
      </w:r>
      <w:r>
        <w:rPr>
          <w:rFonts w:ascii="Times New Roman" w:hAnsi="Times New Roman"/>
          <w:i/>
          <w:iCs/>
          <w:sz w:val="24"/>
          <w:szCs w:val="24"/>
        </w:rPr>
        <w:t xml:space="preserve"> indicates the number of repetition for</w:t>
      </w:r>
      <w:r w:rsidR="008B15E3">
        <w:rPr>
          <w:rFonts w:ascii="Times New Roman" w:hAnsi="Times New Roman"/>
          <w:i/>
          <w:iCs/>
          <w:sz w:val="24"/>
          <w:szCs w:val="24"/>
        </w:rPr>
        <w:t xml:space="preserve"> SIB19</w:t>
      </w:r>
      <w:r>
        <w:rPr>
          <w:rFonts w:ascii="Times New Roman" w:hAnsi="Times New Roman"/>
          <w:i/>
          <w:iCs/>
          <w:sz w:val="24"/>
          <w:szCs w:val="24"/>
        </w:rPr>
        <w:t xml:space="preserve"> PDSCH</w:t>
      </w:r>
      <w:r w:rsidR="00775794">
        <w:rPr>
          <w:rFonts w:ascii="Times New Roman" w:hAnsi="Times New Roman"/>
          <w:i/>
          <w:iCs/>
          <w:sz w:val="24"/>
          <w:szCs w:val="24"/>
        </w:rPr>
        <w:t xml:space="preserve"> (e.g., re-interpret DCI field, new RNTI, etc</w:t>
      </w:r>
      <w:r w:rsidR="006C171F">
        <w:rPr>
          <w:rFonts w:ascii="Times New Roman" w:hAnsi="Times New Roman"/>
          <w:i/>
          <w:iCs/>
          <w:sz w:val="24"/>
          <w:szCs w:val="24"/>
        </w:rPr>
        <w:t>.</w:t>
      </w:r>
      <w:r w:rsidR="00775794">
        <w:rPr>
          <w:rFonts w:ascii="Times New Roman" w:hAnsi="Times New Roman"/>
          <w:i/>
          <w:iCs/>
          <w:sz w:val="24"/>
          <w:szCs w:val="24"/>
        </w:rPr>
        <w:t>)</w:t>
      </w:r>
    </w:p>
    <w:p w14:paraId="685B30F9" w14:textId="73DAFABC" w:rsidR="00EC49CE" w:rsidRPr="0018074D" w:rsidRDefault="00EC49CE" w:rsidP="0018074D">
      <w:pPr>
        <w:jc w:val="both"/>
      </w:pPr>
    </w:p>
    <w:p w14:paraId="66D99D51" w14:textId="6B3D1460" w:rsidR="00853013" w:rsidRPr="00B64C05" w:rsidRDefault="00126E50" w:rsidP="001D1159">
      <w:pPr>
        <w:pStyle w:val="Heading2"/>
        <w:jc w:val="both"/>
      </w:pPr>
      <w:r>
        <w:lastRenderedPageBreak/>
        <w:t xml:space="preserve">System </w:t>
      </w:r>
      <w:r w:rsidR="005B0B05">
        <w:t>l</w:t>
      </w:r>
      <w:r>
        <w:t xml:space="preserve">evel </w:t>
      </w:r>
      <w:r w:rsidR="005B0B05">
        <w:t>e</w:t>
      </w:r>
      <w:r>
        <w:t>nhancemen</w:t>
      </w:r>
      <w:r w:rsidR="004D1599">
        <w:t>t</w:t>
      </w:r>
    </w:p>
    <w:p w14:paraId="6E6525D6" w14:textId="002F0694" w:rsidR="00556AB1" w:rsidRDefault="00592202" w:rsidP="00104B88">
      <w:pPr>
        <w:pStyle w:val="Heading3"/>
      </w:pPr>
      <w:r w:rsidRPr="00775794">
        <w:t xml:space="preserve">Potential solutions for </w:t>
      </w:r>
      <w:r>
        <w:t>SSB periodicity extension</w:t>
      </w:r>
    </w:p>
    <w:p w14:paraId="01257F2E" w14:textId="307D0C09" w:rsidR="00592202" w:rsidRDefault="00592202" w:rsidP="00104B88">
      <w:pPr>
        <w:pStyle w:val="Heading4"/>
      </w:pPr>
      <w:r>
        <w:t>System information acquisition</w:t>
      </w:r>
    </w:p>
    <w:p w14:paraId="5F64BD48" w14:textId="0B3F1BCB" w:rsidR="00592202" w:rsidRDefault="00592202" w:rsidP="00592202">
      <w:pPr>
        <w:jc w:val="both"/>
      </w:pPr>
      <w:r>
        <w:t xml:space="preserve">It was observed </w:t>
      </w:r>
      <w:r w:rsidR="0095473B">
        <w:fldChar w:fldCharType="begin"/>
      </w:r>
      <w:r w:rsidR="0095473B">
        <w:instrText xml:space="preserve"> REF _Ref176939206 \r \h </w:instrText>
      </w:r>
      <w:r w:rsidR="0095473B">
        <w:fldChar w:fldCharType="separate"/>
      </w:r>
      <w:r w:rsidR="00B64C05">
        <w:t>[4]</w:t>
      </w:r>
      <w:r w:rsidR="0095473B">
        <w:fldChar w:fldCharType="end"/>
      </w:r>
      <w:r w:rsidR="0095473B">
        <w:t xml:space="preserve"> </w:t>
      </w:r>
      <w:r>
        <w:t>that the</w:t>
      </w:r>
      <w:r w:rsidRPr="00F76F59">
        <w:t xml:space="preserve"> downlink coverage gain </w:t>
      </w:r>
      <w:r>
        <w:t>at system level</w:t>
      </w:r>
      <w:r w:rsidRPr="00F76F59">
        <w:t xml:space="preserve"> is based on both SSB periodicity extension and beam hopping. It is known that downlink coverage ratio </w:t>
      </w:r>
      <w:r w:rsidR="0095473B">
        <w:t xml:space="preserve">at system level depends on </w:t>
      </w:r>
      <w:r w:rsidRPr="00F76F59">
        <w:t xml:space="preserve">revisit time and dwell time. The revisit time is determined by SSB periodicity, and the dwell time is assumed to be 20 </w:t>
      </w:r>
      <w:proofErr w:type="spellStart"/>
      <w:r w:rsidRPr="00F76F59">
        <w:t>ms</w:t>
      </w:r>
      <w:proofErr w:type="spellEnd"/>
      <w:r w:rsidRPr="00F76F59">
        <w:t xml:space="preserve"> to cover SSB, SIB, RACH messages and dedicated data transmissions in the observations</w:t>
      </w:r>
      <w:r>
        <w:t xml:space="preserve">. This 20 </w:t>
      </w:r>
      <w:proofErr w:type="spellStart"/>
      <w:r>
        <w:t>ms</w:t>
      </w:r>
      <w:proofErr w:type="spellEnd"/>
      <w:r>
        <w:t xml:space="preserve"> is aligned with the default SSB periodicity for initial access. </w:t>
      </w:r>
    </w:p>
    <w:p w14:paraId="36BE55C3" w14:textId="77777777" w:rsidR="00592202" w:rsidRDefault="00592202" w:rsidP="00592202">
      <w:pPr>
        <w:jc w:val="both"/>
      </w:pPr>
    </w:p>
    <w:p w14:paraId="3EECF52E" w14:textId="246B0AC8" w:rsidR="00592202" w:rsidRPr="00592202" w:rsidRDefault="00592202" w:rsidP="00592202">
      <w:pPr>
        <w:jc w:val="both"/>
      </w:pPr>
      <w:r>
        <w:t xml:space="preserve">The beam hopping may be achieved by SSB periodicity extension. For example, </w:t>
      </w:r>
      <w:r w:rsidR="00B64C05">
        <w:t xml:space="preserve">when </w:t>
      </w:r>
      <w:r>
        <w:t xml:space="preserve">SSB periodicity is extended to </w:t>
      </w:r>
      <w:r w:rsidR="00B64C05">
        <w:t>16</w:t>
      </w:r>
      <w:r>
        <w:t xml:space="preserve">0 </w:t>
      </w:r>
      <w:proofErr w:type="spellStart"/>
      <w:r>
        <w:t>ms</w:t>
      </w:r>
      <w:proofErr w:type="spellEnd"/>
      <w:r>
        <w:t xml:space="preserve">, a satellite beam can hop to other satellite beam footprints for the remaining </w:t>
      </w:r>
      <w:r w:rsidR="00B64C05">
        <w:t>14</w:t>
      </w:r>
      <w:r>
        <w:t xml:space="preserve">0 </w:t>
      </w:r>
      <w:proofErr w:type="spellStart"/>
      <w:r>
        <w:t>ms</w:t>
      </w:r>
      <w:proofErr w:type="spellEnd"/>
      <w:r>
        <w:t xml:space="preserve"> and hop back to the original satellite beam footprints for 20 </w:t>
      </w:r>
      <w:proofErr w:type="spellStart"/>
      <w:r>
        <w:t>ms.</w:t>
      </w:r>
      <w:proofErr w:type="spellEnd"/>
      <w:r>
        <w:t xml:space="preserve"> In this case, the dwell time is 20 </w:t>
      </w:r>
      <w:proofErr w:type="spellStart"/>
      <w:r>
        <w:t>ms</w:t>
      </w:r>
      <w:proofErr w:type="spellEnd"/>
      <w:r>
        <w:t xml:space="preserve"> and revisit time is </w:t>
      </w:r>
      <w:r w:rsidR="00B64C05">
        <w:t>16</w:t>
      </w:r>
      <w:r>
        <w:t xml:space="preserve">0 </w:t>
      </w:r>
      <w:proofErr w:type="spellStart"/>
      <w:r>
        <w:t>ms.</w:t>
      </w:r>
      <w:proofErr w:type="spellEnd"/>
      <w:r>
        <w:t xml:space="preserve"> </w:t>
      </w:r>
    </w:p>
    <w:p w14:paraId="4BC99B44" w14:textId="77777777" w:rsidR="00592202" w:rsidRDefault="00592202" w:rsidP="00592202"/>
    <w:p w14:paraId="0587C567" w14:textId="4132A85B" w:rsidR="004215D8" w:rsidRDefault="00740894" w:rsidP="004215D8">
      <w:pPr>
        <w:jc w:val="both"/>
      </w:pPr>
      <w:r>
        <w:t xml:space="preserve">In the current specification </w:t>
      </w:r>
      <w:r>
        <w:fldChar w:fldCharType="begin"/>
      </w:r>
      <w:r>
        <w:instrText xml:space="preserve"> REF _Ref176868465 \r \h </w:instrText>
      </w:r>
      <w:r>
        <w:fldChar w:fldCharType="separate"/>
      </w:r>
      <w:r w:rsidR="00B64C05">
        <w:t>[6]</w:t>
      </w:r>
      <w:r>
        <w:fldChar w:fldCharType="end"/>
      </w:r>
      <w:r>
        <w:t xml:space="preserve">, for SSB </w:t>
      </w:r>
      <w:r w:rsidRPr="00740894">
        <w:t xml:space="preserve">and CORESET multiplexing pattern 1, SIB1 repetition transmission period is 20 </w:t>
      </w:r>
      <w:proofErr w:type="spellStart"/>
      <w:r w:rsidRPr="00740894">
        <w:t>ms.</w:t>
      </w:r>
      <w:proofErr w:type="spellEnd"/>
      <w:r>
        <w:t xml:space="preserve"> </w:t>
      </w:r>
      <w:r w:rsidR="0095473B">
        <w:t xml:space="preserve">Specifically, a </w:t>
      </w:r>
      <w:r>
        <w:t>UE monitors PDCCH in the Type0-PDCCH common search space</w:t>
      </w:r>
      <w:r w:rsidR="00AC673F">
        <w:t xml:space="preserve"> (CSS)</w:t>
      </w:r>
      <w:r>
        <w:t xml:space="preserve"> sets over two consecutive slots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in every 2 radio frames</w:t>
      </w:r>
      <w:r w:rsidR="004215D8">
        <w:t xml:space="preserve"> (cf. Section 13 of </w:t>
      </w:r>
      <w:r w:rsidR="004215D8">
        <w:fldChar w:fldCharType="begin"/>
      </w:r>
      <w:r w:rsidR="004215D8">
        <w:instrText xml:space="preserve"> REF _Ref176792501 \r \h </w:instrText>
      </w:r>
      <w:r w:rsidR="004215D8">
        <w:fldChar w:fldCharType="separate"/>
      </w:r>
      <w:r w:rsidR="00B64C05">
        <w:t>[5]</w:t>
      </w:r>
      <w:r w:rsidR="004215D8">
        <w:fldChar w:fldCharType="end"/>
      </w:r>
      <w:r w:rsidR="004215D8">
        <w:t>)</w:t>
      </w:r>
      <w:r>
        <w:t xml:space="preserve">. Specifically,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t xml:space="preserve"> that is</w:t>
      </w:r>
      <w:r w:rsidR="004215D8" w:rsidRPr="004215D8">
        <w:t xml:space="preserve"> in a frame with system frame number</w:t>
      </w:r>
      <w:r w:rsidR="004215D8">
        <w:t xml:space="preserve"> </w:t>
      </w:r>
      <w:r w:rsidR="004215D8" w:rsidRPr="004215D8">
        <w:t xml:space="preserve">(SFN)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oMath>
      <w:r w:rsidR="004215D8" w:rsidRPr="004215D8">
        <w:t xml:space="preserve">satisfying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mod  2=0</m:t>
        </m:r>
      </m:oMath>
      <w:r w:rsidR="0095473B">
        <w:t xml:space="preserve">, </w:t>
      </w:r>
      <w:r w:rsidR="004215D8">
        <w:t xml:space="preserve">if </w:t>
      </w:r>
      <m:oMath>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e>
        </m:d>
        <m:r>
          <w:rPr>
            <w:rFonts w:ascii="Cambria Math" w:hAnsi="Cambria Math"/>
          </w:rPr>
          <m:t>mod 2=0</m:t>
        </m:r>
      </m:oMath>
      <w:r w:rsidR="004215D8">
        <w:t xml:space="preserve">; or in a frame </w:t>
      </w:r>
      <w:r w:rsidR="004215D8" w:rsidRPr="004215D8">
        <w:t xml:space="preserve">with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oMath>
      <w:r w:rsidR="0095473B">
        <w:t xml:space="preserve"> </w:t>
      </w:r>
      <w:r w:rsidR="004215D8" w:rsidRPr="004215D8">
        <w:t xml:space="preserve">satisfying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mod  2=1</m:t>
        </m:r>
      </m:oMath>
      <w:r w:rsidR="004215D8">
        <w:t xml:space="preserve">, if </w:t>
      </w:r>
      <m:oMath>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den>
            </m:f>
          </m:e>
        </m:d>
        <m:r>
          <w:rPr>
            <w:rFonts w:ascii="Cambria Math" w:hAnsi="Cambria Math"/>
          </w:rPr>
          <m:t>mod 2=1</m:t>
        </m:r>
      </m:oMath>
      <w:r w:rsidR="004215D8">
        <w:t xml:space="preserve">. </w:t>
      </w:r>
    </w:p>
    <w:p w14:paraId="58029182" w14:textId="77777777" w:rsidR="004215D8" w:rsidRDefault="004215D8" w:rsidP="00740894">
      <w:pPr>
        <w:jc w:val="both"/>
      </w:pPr>
    </w:p>
    <w:p w14:paraId="6ADE8F9B" w14:textId="28AF0EE8" w:rsidR="004215D8" w:rsidRPr="005D0296" w:rsidRDefault="004215D8" w:rsidP="00740894">
      <w:pPr>
        <w:jc w:val="both"/>
        <w:rPr>
          <w:i/>
          <w:iCs/>
        </w:rPr>
      </w:pPr>
      <w:r>
        <w:t xml:space="preserve">With SSB periodicity extension and beam hopping, a beam footprint does not always have beam covered in every radio frame. Hence, </w:t>
      </w:r>
      <w:r w:rsidR="005D0296" w:rsidRPr="005D0296">
        <w:t>the radio frames for UE’s PDCCH monitoring in the type0-PDCCH CSS sets need to be modified.</w:t>
      </w:r>
    </w:p>
    <w:p w14:paraId="071885B5" w14:textId="77777777" w:rsidR="004215D8" w:rsidRDefault="004215D8" w:rsidP="00740894">
      <w:pPr>
        <w:jc w:val="both"/>
      </w:pPr>
    </w:p>
    <w:p w14:paraId="4A3C7280" w14:textId="4AC9CAA8" w:rsidR="004215D8" w:rsidRDefault="004215D8" w:rsidP="00740894">
      <w:pPr>
        <w:jc w:val="both"/>
        <w:rPr>
          <w:i/>
          <w:iCs/>
        </w:rPr>
      </w:pPr>
      <w:r>
        <w:rPr>
          <w:b/>
          <w:bCs/>
          <w:i/>
          <w:iCs/>
          <w:u w:val="single"/>
        </w:rPr>
        <w:t>Proposal</w:t>
      </w:r>
      <w:r w:rsidRPr="003F245C">
        <w:rPr>
          <w:b/>
          <w:bCs/>
          <w:i/>
          <w:iCs/>
          <w:u w:val="single"/>
        </w:rPr>
        <w:t xml:space="preserve"> </w:t>
      </w:r>
      <w:r w:rsidR="00B64C05">
        <w:rPr>
          <w:b/>
          <w:bCs/>
          <w:i/>
          <w:iCs/>
          <w:u w:val="single"/>
        </w:rPr>
        <w:t>8</w:t>
      </w:r>
      <w:r>
        <w:rPr>
          <w:b/>
          <w:bCs/>
          <w:i/>
          <w:iCs/>
          <w:u w:val="single"/>
        </w:rPr>
        <w:t>:</w:t>
      </w:r>
      <w:r>
        <w:rPr>
          <w:i/>
          <w:iCs/>
        </w:rPr>
        <w:t xml:space="preserve"> </w:t>
      </w:r>
      <w:r w:rsidR="00B64C05">
        <w:rPr>
          <w:i/>
          <w:iCs/>
        </w:rPr>
        <w:t>Given</w:t>
      </w:r>
      <w:r>
        <w:rPr>
          <w:i/>
          <w:iCs/>
        </w:rPr>
        <w:t xml:space="preserve"> the default SSB periodicity is extended, the </w:t>
      </w:r>
      <w:r w:rsidR="00AC673F">
        <w:rPr>
          <w:i/>
          <w:iCs/>
        </w:rPr>
        <w:t xml:space="preserve">radio frames for UE’s PDCCH monitoring in the </w:t>
      </w:r>
      <w:r>
        <w:rPr>
          <w:i/>
          <w:iCs/>
        </w:rPr>
        <w:t>type</w:t>
      </w:r>
      <w:r w:rsidR="00AC673F">
        <w:rPr>
          <w:i/>
          <w:iCs/>
        </w:rPr>
        <w:t xml:space="preserve">0-PDCCH CSS sets need to be modified.  </w:t>
      </w:r>
    </w:p>
    <w:p w14:paraId="0405C9D6" w14:textId="77777777" w:rsidR="00AC673F" w:rsidRDefault="00AC673F" w:rsidP="00740894">
      <w:pPr>
        <w:jc w:val="both"/>
        <w:rPr>
          <w:i/>
          <w:iCs/>
        </w:rPr>
      </w:pPr>
    </w:p>
    <w:p w14:paraId="3BDC1E50" w14:textId="5088A2C9" w:rsidR="00AC673F" w:rsidRDefault="00AC673F" w:rsidP="00AC673F">
      <w:pPr>
        <w:jc w:val="both"/>
      </w:pPr>
      <w:r w:rsidRPr="00AC673F">
        <w:t xml:space="preserve">Besides SIB1, UE receives </w:t>
      </w:r>
      <w:r>
        <w:t xml:space="preserve">another type of </w:t>
      </w:r>
      <w:r w:rsidRPr="00AC673F">
        <w:t>SIB</w:t>
      </w:r>
      <w:r>
        <w:t xml:space="preserve"> (e.g., SIB19)</w:t>
      </w:r>
      <w:r w:rsidRPr="00AC673F">
        <w:t xml:space="preserve"> in a SI-window</w:t>
      </w:r>
      <w:r>
        <w:t xml:space="preserve"> with a configured SI periodicity</w:t>
      </w:r>
      <w:r w:rsidR="00BE2306">
        <w:t xml:space="preserve"> (</w:t>
      </w:r>
      <m:oMath>
        <m:r>
          <w:rPr>
            <w:rFonts w:ascii="Cambria Math" w:hAnsi="Cambria Math"/>
          </w:rPr>
          <m:t>T</m:t>
        </m:r>
      </m:oMath>
      <w:r w:rsidR="00BE2306">
        <w:t>)</w:t>
      </w:r>
      <w:r>
        <w:t xml:space="preserve"> </w:t>
      </w:r>
      <w:r>
        <w:fldChar w:fldCharType="begin"/>
      </w:r>
      <w:r>
        <w:instrText xml:space="preserve"> REF _Ref176868465 \r \h </w:instrText>
      </w:r>
      <w:r>
        <w:fldChar w:fldCharType="separate"/>
      </w:r>
      <w:r w:rsidR="00B64C05">
        <w:t>[6]</w:t>
      </w:r>
      <w:r>
        <w:fldChar w:fldCharType="end"/>
      </w:r>
      <w:r>
        <w:t>. The</w:t>
      </w:r>
      <w:r w:rsidRPr="00AC673F">
        <w:t xml:space="preserve"> SI-window starts at the slot #</w:t>
      </w:r>
      <w:r w:rsidRPr="00AC673F">
        <w:rPr>
          <w:i/>
          <w:iCs/>
        </w:rPr>
        <w:t>a</w:t>
      </w:r>
      <w:r w:rsidRPr="00AC673F">
        <w:t>, where</w:t>
      </w:r>
      <w:r>
        <w:t xml:space="preserve"> </w:t>
      </w:r>
      <m:oMath>
        <m:r>
          <w:rPr>
            <w:rFonts w:ascii="Cambria Math" w:hAnsi="Cambria Math"/>
          </w:rPr>
          <m:t>a = x mod N</m:t>
        </m:r>
      </m:oMath>
      <w:r w:rsidRPr="005D0296">
        <w:rPr>
          <w:i/>
          <w:iCs/>
        </w:rPr>
        <w:t xml:space="preserve">, </w:t>
      </w:r>
      <w:r w:rsidRPr="00AC673F">
        <w:t>in the radio frame for which</w:t>
      </w:r>
      <w:r>
        <w:t xml:space="preserve"> </w:t>
      </w:r>
      <m:oMath>
        <m:r>
          <w:rPr>
            <w:rFonts w:ascii="Cambria Math" w:hAnsi="Cambria Math"/>
          </w:rPr>
          <m:t>SFN mod T = FLOOR(x/N)</m:t>
        </m:r>
      </m:oMath>
      <w:r>
        <w:t xml:space="preserve">. </w:t>
      </w:r>
    </w:p>
    <w:p w14:paraId="06C1DDCB" w14:textId="77777777" w:rsidR="00AC673F" w:rsidRDefault="00AC673F" w:rsidP="00AC673F">
      <w:pPr>
        <w:jc w:val="both"/>
      </w:pPr>
    </w:p>
    <w:p w14:paraId="0F07A8D5" w14:textId="0A7D66C1" w:rsidR="00AC673F" w:rsidRDefault="00AC673F" w:rsidP="00740894">
      <w:pPr>
        <w:jc w:val="both"/>
      </w:pPr>
      <w:r>
        <w:t>With SSB periodicity extension and beam hopping, a certain beam footprint may not have satellite beam coverage in the radio frame for receiving SIB19.</w:t>
      </w:r>
      <w:r w:rsidR="005D0296">
        <w:t xml:space="preserve"> Hence, </w:t>
      </w:r>
      <w:r w:rsidR="006F7C2C">
        <w:t>an</w:t>
      </w:r>
      <w:r w:rsidR="005D0296">
        <w:t xml:space="preserve"> SI message needs to be </w:t>
      </w:r>
      <w:r w:rsidR="006F7C2C">
        <w:t xml:space="preserve">acquired </w:t>
      </w:r>
      <w:r w:rsidR="005D0296">
        <w:t xml:space="preserve">in modified radio frames. </w:t>
      </w:r>
    </w:p>
    <w:p w14:paraId="653FC20E" w14:textId="77777777" w:rsidR="005D0296" w:rsidRPr="00AC673F" w:rsidRDefault="005D0296" w:rsidP="00740894">
      <w:pPr>
        <w:jc w:val="both"/>
      </w:pPr>
    </w:p>
    <w:p w14:paraId="31D1CB37" w14:textId="2625D9F7" w:rsidR="00AC673F" w:rsidRDefault="00AC673F" w:rsidP="00AC673F">
      <w:pPr>
        <w:jc w:val="both"/>
      </w:pPr>
      <w:r>
        <w:rPr>
          <w:b/>
          <w:bCs/>
          <w:i/>
          <w:iCs/>
          <w:u w:val="single"/>
        </w:rPr>
        <w:t>Proposal</w:t>
      </w:r>
      <w:r w:rsidRPr="003F245C">
        <w:rPr>
          <w:b/>
          <w:bCs/>
          <w:i/>
          <w:iCs/>
          <w:u w:val="single"/>
        </w:rPr>
        <w:t xml:space="preserve"> </w:t>
      </w:r>
      <w:r w:rsidR="00B64C05">
        <w:rPr>
          <w:b/>
          <w:bCs/>
          <w:i/>
          <w:iCs/>
          <w:u w:val="single"/>
        </w:rPr>
        <w:t>9</w:t>
      </w:r>
      <w:r>
        <w:rPr>
          <w:b/>
          <w:bCs/>
          <w:i/>
          <w:iCs/>
          <w:u w:val="single"/>
        </w:rPr>
        <w:t>:</w:t>
      </w:r>
      <w:r>
        <w:rPr>
          <w:i/>
          <w:iCs/>
        </w:rPr>
        <w:t xml:space="preserve"> </w:t>
      </w:r>
      <w:r w:rsidR="00B64C05">
        <w:rPr>
          <w:i/>
          <w:iCs/>
        </w:rPr>
        <w:t>Given</w:t>
      </w:r>
      <w:r>
        <w:rPr>
          <w:i/>
          <w:iCs/>
        </w:rPr>
        <w:t xml:space="preserve"> the default SSB periodicity is extended, the radio frames for </w:t>
      </w:r>
      <w:r w:rsidR="005D0296">
        <w:rPr>
          <w:i/>
          <w:iCs/>
        </w:rPr>
        <w:t xml:space="preserve">acquiring an SI message </w:t>
      </w:r>
      <w:r>
        <w:rPr>
          <w:i/>
          <w:iCs/>
        </w:rPr>
        <w:t>need to be modified.</w:t>
      </w:r>
    </w:p>
    <w:p w14:paraId="3D59F8D3" w14:textId="77777777" w:rsidR="004215D8" w:rsidRPr="00592202" w:rsidRDefault="004215D8" w:rsidP="00740894">
      <w:pPr>
        <w:jc w:val="both"/>
      </w:pPr>
    </w:p>
    <w:p w14:paraId="1A42C3A3" w14:textId="6ED42ABB" w:rsidR="00592202" w:rsidRDefault="00592202" w:rsidP="00592202">
      <w:pPr>
        <w:pStyle w:val="Heading4"/>
      </w:pPr>
      <w:r>
        <w:t xml:space="preserve">RACH occasion and paging </w:t>
      </w:r>
      <w:r w:rsidR="005D0296">
        <w:t>occasion</w:t>
      </w:r>
      <w:r>
        <w:t xml:space="preserve"> adjustment </w:t>
      </w:r>
    </w:p>
    <w:p w14:paraId="58B24847" w14:textId="56F90B5F" w:rsidR="005D0296" w:rsidRDefault="005D0296" w:rsidP="00FC5287">
      <w:pPr>
        <w:jc w:val="both"/>
      </w:pPr>
      <w:r>
        <w:t xml:space="preserve">According to </w:t>
      </w:r>
      <w:r>
        <w:fldChar w:fldCharType="begin"/>
      </w:r>
      <w:r>
        <w:instrText xml:space="preserve"> REF _Ref176870485 \r \h  \* MERGEFORMAT </w:instrText>
      </w:r>
      <w:r>
        <w:fldChar w:fldCharType="separate"/>
      </w:r>
      <w:r w:rsidR="00B64C05">
        <w:t>[7]</w:t>
      </w:r>
      <w:r>
        <w:fldChar w:fldCharType="end"/>
      </w:r>
      <w:r>
        <w:t xml:space="preserve">, a UE may use Discontinuous Reception (DRX) in RRC_IDLE and RRC_INACTIVE state in order to reduce power consumption and monitor one paging occasion (PO) per DRX cycle. </w:t>
      </w:r>
      <w:r w:rsidR="00FC5287" w:rsidRPr="00FC5287">
        <w:t xml:space="preserve">One Paging Frame (PF) is one </w:t>
      </w:r>
      <w:r w:rsidR="00FC5287">
        <w:t>r</w:t>
      </w:r>
      <w:r w:rsidR="00FC5287" w:rsidRPr="00FC5287">
        <w:t xml:space="preserve">adio </w:t>
      </w:r>
      <w:r w:rsidR="00FC5287">
        <w:t>f</w:t>
      </w:r>
      <w:r w:rsidR="00FC5287" w:rsidRPr="00FC5287">
        <w:t>rame and may contain one or multiple PO(s) or starting point of a</w:t>
      </w:r>
      <w:r w:rsidR="00FC5287">
        <w:t xml:space="preserve"> </w:t>
      </w:r>
      <w:r w:rsidR="00FC5287" w:rsidRPr="00FC5287">
        <w:t>PO</w:t>
      </w:r>
      <w:r w:rsidR="00FC5287">
        <w:t xml:space="preserve">. The SFN for the PF is determined by </w:t>
      </w:r>
      <m:oMath>
        <m:r>
          <w:rPr>
            <w:rFonts w:ascii="Cambria Math" w:hAnsi="Cambria Math"/>
          </w:rPr>
          <m:t>(SFN + P</m:t>
        </m:r>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 mod T =</m:t>
        </m:r>
        <m:r>
          <w:rPr>
            <w:rFonts w:ascii="Cambria Math" w:hAnsi="Cambria Math"/>
          </w:rPr>
          <w:lastRenderedPageBreak/>
          <m:t xml:space="preserve"> (T div N)*(U</m:t>
        </m:r>
        <m:sSub>
          <m:sSubPr>
            <m:ctrlPr>
              <w:rPr>
                <w:rFonts w:ascii="Cambria Math" w:hAnsi="Cambria Math"/>
                <w:i/>
              </w:rPr>
            </m:ctrlPr>
          </m:sSubPr>
          <m:e>
            <m:r>
              <w:rPr>
                <w:rFonts w:ascii="Cambria Math" w:hAnsi="Cambria Math"/>
              </w:rPr>
              <m:t>E</m:t>
            </m:r>
          </m:e>
          <m:sub>
            <m:r>
              <w:rPr>
                <w:rFonts w:ascii="Cambria Math" w:hAnsi="Cambria Math"/>
              </w:rPr>
              <m:t>ID</m:t>
            </m:r>
          </m:sub>
        </m:sSub>
        <m:r>
          <w:rPr>
            <w:rFonts w:ascii="Cambria Math" w:hAnsi="Cambria Math"/>
          </w:rPr>
          <m:t xml:space="preserve"> mod N)</m:t>
        </m:r>
      </m:oMath>
      <w:r w:rsidR="00FC5287">
        <w:t xml:space="preserve">, where </w:t>
      </w:r>
      <m:oMath>
        <m:r>
          <w:rPr>
            <w:rFonts w:ascii="Cambria Math" w:hAnsi="Cambria Math"/>
          </w:rPr>
          <m:t>T</m:t>
        </m:r>
      </m:oMath>
      <w:r w:rsidR="00FC5287">
        <w:t xml:space="preserve"> is DRX cycle of the UE, </w:t>
      </w:r>
      <m:oMath>
        <m:r>
          <w:rPr>
            <w:rFonts w:ascii="Cambria Math" w:hAnsi="Cambria Math"/>
          </w:rPr>
          <m:t>N</m:t>
        </m:r>
      </m:oMath>
      <w:r w:rsidR="00FC5287">
        <w:t xml:space="preserve"> is the number of total paging frames in </w:t>
      </w:r>
      <w:r w:rsidR="00FC5287" w:rsidRPr="00FC5287">
        <w:rPr>
          <w:i/>
          <w:iCs/>
        </w:rPr>
        <w:t>T</w:t>
      </w:r>
      <w:r w:rsidR="00FC5287">
        <w:rPr>
          <w:i/>
          <w:iCs/>
        </w:rPr>
        <w:t xml:space="preserve">, </w:t>
      </w:r>
      <m:oMath>
        <m:r>
          <w:rPr>
            <w:rFonts w:ascii="Cambria Math" w:hAnsi="Cambria Math"/>
          </w:rPr>
          <m:t>P</m:t>
        </m:r>
        <m:sSub>
          <m:sSubPr>
            <m:ctrlPr>
              <w:rPr>
                <w:rFonts w:ascii="Cambria Math" w:hAnsi="Cambria Math"/>
                <w:i/>
              </w:rPr>
            </m:ctrlPr>
          </m:sSubPr>
          <m:e>
            <m:r>
              <w:rPr>
                <w:rFonts w:ascii="Cambria Math" w:hAnsi="Cambria Math"/>
              </w:rPr>
              <m:t>F</m:t>
            </m:r>
          </m:e>
          <m:sub>
            <m:r>
              <w:rPr>
                <w:rFonts w:ascii="Cambria Math" w:hAnsi="Cambria Math"/>
              </w:rPr>
              <m:t>offset</m:t>
            </m:r>
          </m:sub>
        </m:sSub>
      </m:oMath>
      <w:r w:rsidR="00FC5287">
        <w:rPr>
          <w:i/>
        </w:rPr>
        <w:t xml:space="preserve"> </w:t>
      </w:r>
      <w:r w:rsidR="00FC5287" w:rsidRPr="00FC5287">
        <w:rPr>
          <w:iCs/>
        </w:rPr>
        <w:t>is the</w:t>
      </w:r>
      <w:r w:rsidR="00FC5287">
        <w:rPr>
          <w:iCs/>
        </w:rPr>
        <w:t xml:space="preserve"> offset used for PF determination. </w:t>
      </w:r>
    </w:p>
    <w:p w14:paraId="680DC428" w14:textId="32A0AA4E" w:rsidR="00592202" w:rsidRDefault="005D0296" w:rsidP="00592202">
      <w:r>
        <w:t xml:space="preserve"> </w:t>
      </w:r>
    </w:p>
    <w:p w14:paraId="63B93BC1" w14:textId="2B051887" w:rsidR="00FC5287" w:rsidRDefault="00FC5287" w:rsidP="00FC5287">
      <w:pPr>
        <w:jc w:val="both"/>
      </w:pPr>
      <w:r>
        <w:t xml:space="preserve">With SSB periodicity extension and beam hopping, a beam footprint does not always have beam covered in every radio frame. Hence, the paging frames </w:t>
      </w:r>
      <w:r w:rsidRPr="005D0296">
        <w:t>need to be modified.</w:t>
      </w:r>
    </w:p>
    <w:p w14:paraId="309EA13A" w14:textId="77777777" w:rsidR="00FC5287" w:rsidRPr="005D0296" w:rsidRDefault="00FC5287" w:rsidP="00FC5287">
      <w:pPr>
        <w:jc w:val="both"/>
        <w:rPr>
          <w:i/>
          <w:iCs/>
        </w:rPr>
      </w:pPr>
    </w:p>
    <w:p w14:paraId="453A6382" w14:textId="6F300276" w:rsidR="00FC5287" w:rsidRDefault="00FC5287" w:rsidP="00FC5287">
      <w:pPr>
        <w:jc w:val="both"/>
      </w:pPr>
      <w:r>
        <w:rPr>
          <w:b/>
          <w:bCs/>
          <w:i/>
          <w:iCs/>
          <w:u w:val="single"/>
        </w:rPr>
        <w:t>Proposal</w:t>
      </w:r>
      <w:r w:rsidRPr="003F245C">
        <w:rPr>
          <w:b/>
          <w:bCs/>
          <w:i/>
          <w:iCs/>
          <w:u w:val="single"/>
        </w:rPr>
        <w:t xml:space="preserve"> </w:t>
      </w:r>
      <w:r w:rsidR="00490E89">
        <w:rPr>
          <w:b/>
          <w:bCs/>
          <w:i/>
          <w:iCs/>
          <w:u w:val="single"/>
        </w:rPr>
        <w:t>1</w:t>
      </w:r>
      <w:r w:rsidR="00B64C05">
        <w:rPr>
          <w:b/>
          <w:bCs/>
          <w:i/>
          <w:iCs/>
          <w:u w:val="single"/>
        </w:rPr>
        <w:t>0</w:t>
      </w:r>
      <w:r>
        <w:rPr>
          <w:b/>
          <w:bCs/>
          <w:i/>
          <w:iCs/>
          <w:u w:val="single"/>
        </w:rPr>
        <w:t>:</w:t>
      </w:r>
      <w:r>
        <w:rPr>
          <w:i/>
          <w:iCs/>
        </w:rPr>
        <w:t xml:space="preserve"> </w:t>
      </w:r>
      <w:r w:rsidR="00B64C05">
        <w:rPr>
          <w:i/>
          <w:iCs/>
        </w:rPr>
        <w:t>Given</w:t>
      </w:r>
      <w:r>
        <w:rPr>
          <w:i/>
          <w:iCs/>
        </w:rPr>
        <w:t xml:space="preserve"> the default SSB periodicity is extended, the paging frames need to be modified.</w:t>
      </w:r>
    </w:p>
    <w:p w14:paraId="23F9E733" w14:textId="77777777" w:rsidR="00FC5287" w:rsidRDefault="00FC5287" w:rsidP="00592202"/>
    <w:p w14:paraId="7C5774A9" w14:textId="5833A8F5" w:rsidR="00FC5287" w:rsidRDefault="00FC5287" w:rsidP="00FC5287">
      <w:pPr>
        <w:jc w:val="both"/>
      </w:pPr>
      <w:r>
        <w:t xml:space="preserve">In RAN2 LS on downlink coverage enhancements </w:t>
      </w:r>
      <w:r>
        <w:fldChar w:fldCharType="begin"/>
      </w:r>
      <w:r>
        <w:instrText xml:space="preserve"> REF _Ref78543045 \r \h  \* MERGEFORMAT </w:instrText>
      </w:r>
      <w:r>
        <w:fldChar w:fldCharType="separate"/>
      </w:r>
      <w:r w:rsidR="00B64C05">
        <w:t>[8]</w:t>
      </w:r>
      <w:r>
        <w:fldChar w:fldCharType="end"/>
      </w:r>
      <w:r>
        <w:t xml:space="preserve">, a question was raised on uplink beam hopping. </w:t>
      </w:r>
    </w:p>
    <w:p w14:paraId="5B4F0DAC" w14:textId="77777777" w:rsidR="00FC5287" w:rsidRDefault="00FC5287" w:rsidP="00FC5287">
      <w:pPr>
        <w:jc w:val="both"/>
      </w:pPr>
    </w:p>
    <w:p w14:paraId="19D6CF93" w14:textId="462771BD" w:rsidR="00FC5287" w:rsidRDefault="00FC5287" w:rsidP="00FC5287">
      <w:pPr>
        <w:tabs>
          <w:tab w:val="left" w:pos="640"/>
        </w:tabs>
        <w:jc w:val="both"/>
      </w:pPr>
      <w:r>
        <w:t xml:space="preserve">The main reason of insufficient downlink coverage in NR NTN is that the total number of simultaneously active satellite beams is less than the total number of satellite beam footprints. To address this issue, active satellite beams hop among multiple satellite beam footprints. The active satellite beams can be either transmitter beams or receiver beams. Hence, we think uplink beam hopping should also be studied in RAN1. </w:t>
      </w:r>
    </w:p>
    <w:p w14:paraId="77090843" w14:textId="77777777" w:rsidR="00FC5287" w:rsidRDefault="00FC5287" w:rsidP="00FC5287">
      <w:pPr>
        <w:tabs>
          <w:tab w:val="left" w:pos="640"/>
        </w:tabs>
        <w:jc w:val="both"/>
      </w:pPr>
    </w:p>
    <w:p w14:paraId="57151D38" w14:textId="07DBAF3E" w:rsidR="00FC5287" w:rsidRPr="005D0296" w:rsidRDefault="00FC5287" w:rsidP="00FC5287">
      <w:pPr>
        <w:jc w:val="both"/>
        <w:rPr>
          <w:i/>
          <w:iCs/>
        </w:rPr>
      </w:pPr>
      <w:r>
        <w:t xml:space="preserve">With uplink beam hopping, a certain beam footprint may not have uplink satellite beam coverage in the radio frame for transmitting PRACH. Hence, the RACH occasion </w:t>
      </w:r>
      <w:r w:rsidR="00490E89">
        <w:t xml:space="preserve">periodicity and offset </w:t>
      </w:r>
      <w:r>
        <w:t>need to be modified accordingly.</w:t>
      </w:r>
      <w:r w:rsidR="00490E89">
        <w:t xml:space="preserve"> For example, for PRACH configuration index 8 in FR1 FDD (i.e.,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mod x=y</m:t>
        </m:r>
      </m:oMath>
      <w:r w:rsidR="00490E89">
        <w:t xml:space="preserve">), the RO has periodicity of 4 radio frames with offset of 1 radio frame. These may be adjusted depending on revisit time (or, SSB periodicity) and dwell time. </w:t>
      </w:r>
    </w:p>
    <w:p w14:paraId="0B730861" w14:textId="77777777" w:rsidR="00FC5287" w:rsidRDefault="00FC5287" w:rsidP="00FC5287">
      <w:pPr>
        <w:jc w:val="both"/>
      </w:pPr>
    </w:p>
    <w:p w14:paraId="77E15069" w14:textId="4AD06548" w:rsidR="00FC5287" w:rsidRDefault="00FC5287" w:rsidP="00FC5287">
      <w:pPr>
        <w:jc w:val="both"/>
      </w:pPr>
      <w:r>
        <w:rPr>
          <w:b/>
          <w:bCs/>
          <w:i/>
          <w:iCs/>
          <w:u w:val="single"/>
        </w:rPr>
        <w:t>Proposal</w:t>
      </w:r>
      <w:r w:rsidRPr="003F245C">
        <w:rPr>
          <w:b/>
          <w:bCs/>
          <w:i/>
          <w:iCs/>
          <w:u w:val="single"/>
        </w:rPr>
        <w:t xml:space="preserve"> </w:t>
      </w:r>
      <w:r w:rsidR="00490E89">
        <w:rPr>
          <w:b/>
          <w:bCs/>
          <w:i/>
          <w:iCs/>
          <w:u w:val="single"/>
        </w:rPr>
        <w:t>1</w:t>
      </w:r>
      <w:r w:rsidR="00B64C05">
        <w:rPr>
          <w:b/>
          <w:bCs/>
          <w:i/>
          <w:iCs/>
          <w:u w:val="single"/>
        </w:rPr>
        <w:t>1</w:t>
      </w:r>
      <w:r>
        <w:rPr>
          <w:b/>
          <w:bCs/>
          <w:i/>
          <w:iCs/>
          <w:u w:val="single"/>
        </w:rPr>
        <w:t>:</w:t>
      </w:r>
      <w:r>
        <w:rPr>
          <w:i/>
          <w:iCs/>
        </w:rPr>
        <w:t xml:space="preserve"> </w:t>
      </w:r>
      <w:r w:rsidR="004D1777">
        <w:rPr>
          <w:i/>
          <w:iCs/>
        </w:rPr>
        <w:t>If</w:t>
      </w:r>
      <w:r>
        <w:rPr>
          <w:i/>
          <w:iCs/>
        </w:rPr>
        <w:t xml:space="preserve"> the uplink beam hopping is </w:t>
      </w:r>
      <w:r w:rsidR="00490E89">
        <w:rPr>
          <w:i/>
          <w:iCs/>
        </w:rPr>
        <w:t>considered</w:t>
      </w:r>
      <w:r>
        <w:rPr>
          <w:i/>
          <w:iCs/>
        </w:rPr>
        <w:t xml:space="preserve">, the RACH occasion </w:t>
      </w:r>
      <w:r w:rsidR="00490E89">
        <w:rPr>
          <w:i/>
          <w:iCs/>
        </w:rPr>
        <w:t xml:space="preserve">periodicity and offset </w:t>
      </w:r>
      <w:r>
        <w:rPr>
          <w:i/>
          <w:iCs/>
        </w:rPr>
        <w:t>need to be modified.</w:t>
      </w:r>
    </w:p>
    <w:p w14:paraId="0EDD880E" w14:textId="77777777" w:rsidR="00FC5287" w:rsidRPr="00592202" w:rsidRDefault="00FC5287" w:rsidP="00592202"/>
    <w:p w14:paraId="105F8E96" w14:textId="05E1C8E5" w:rsidR="00A6066E" w:rsidRDefault="00592202" w:rsidP="005D0296">
      <w:pPr>
        <w:pStyle w:val="Heading4"/>
      </w:pPr>
      <w:r>
        <w:t>Network energy saving extension</w:t>
      </w:r>
    </w:p>
    <w:p w14:paraId="394CCD47" w14:textId="71EB7089" w:rsidR="00126E50" w:rsidRDefault="00126E50" w:rsidP="00E20F0D">
      <w:pPr>
        <w:jc w:val="both"/>
      </w:pPr>
      <w:r>
        <w:t xml:space="preserve">It is mentioned in WID </w:t>
      </w:r>
      <w:r w:rsidR="00A6066E">
        <w:fldChar w:fldCharType="begin"/>
      </w:r>
      <w:r w:rsidR="00A6066E">
        <w:instrText xml:space="preserve"> REF _Ref172890851 \r \h </w:instrText>
      </w:r>
      <w:r w:rsidR="00A6066E">
        <w:fldChar w:fldCharType="separate"/>
      </w:r>
      <w:r w:rsidR="00B64C05">
        <w:t>[2]</w:t>
      </w:r>
      <w:r w:rsidR="00A6066E">
        <w:fldChar w:fldCharType="end"/>
      </w:r>
      <w:r w:rsidR="00A6066E">
        <w:t xml:space="preserve"> </w:t>
      </w:r>
      <w:r>
        <w:t>that Release 18 network energy saving techniques</w:t>
      </w:r>
      <w:r w:rsidR="00A6066E">
        <w:t xml:space="preserve"> </w:t>
      </w:r>
      <w:r w:rsidR="00490E89">
        <w:fldChar w:fldCharType="begin"/>
      </w:r>
      <w:r w:rsidR="00490E89">
        <w:instrText xml:space="preserve"> REF _Ref176872039 \r \h </w:instrText>
      </w:r>
      <w:r w:rsidR="00490E89">
        <w:fldChar w:fldCharType="separate"/>
      </w:r>
      <w:r w:rsidR="00B64C05">
        <w:t>[9]</w:t>
      </w:r>
      <w:r w:rsidR="00490E89">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5B0B05">
        <w:t>.</w:t>
      </w:r>
    </w:p>
    <w:p w14:paraId="5DE53521" w14:textId="77777777" w:rsidR="002C6E78" w:rsidRDefault="002C6E78" w:rsidP="00E20F0D">
      <w:pPr>
        <w:jc w:val="both"/>
      </w:pPr>
    </w:p>
    <w:p w14:paraId="740E3F2F" w14:textId="422651F3" w:rsidR="002C6E78" w:rsidRDefault="002C6E78" w:rsidP="001556E4">
      <w:pPr>
        <w:jc w:val="both"/>
      </w:pPr>
      <w:r w:rsidRPr="00585911">
        <w:t xml:space="preserve">Cell </w:t>
      </w:r>
      <w:r w:rsidR="00585911">
        <w:t>DTX/DRX mechanism was introduced in Release 18 network energy saving</w:t>
      </w:r>
      <w:r w:rsidR="00490E89">
        <w:t xml:space="preserve"> </w:t>
      </w:r>
      <w:r w:rsidR="00490E89">
        <w:fldChar w:fldCharType="begin"/>
      </w:r>
      <w:r w:rsidR="00490E89">
        <w:instrText xml:space="preserve"> REF _Ref176872039 \r \h </w:instrText>
      </w:r>
      <w:r w:rsidR="00490E89">
        <w:fldChar w:fldCharType="separate"/>
      </w:r>
      <w:r w:rsidR="00B64C05">
        <w:t>[9]</w:t>
      </w:r>
      <w:r w:rsidR="00490E89">
        <w:fldChar w:fldCharType="end"/>
      </w:r>
      <w:r w:rsidR="00585911">
        <w:t>.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DTX/DRX. The energy saved on downlink transmissions on this satellite beam could be used to cover another satellite beam with more coverage demand. </w:t>
      </w:r>
    </w:p>
    <w:p w14:paraId="4468F802" w14:textId="77777777" w:rsidR="00A6066E" w:rsidRDefault="00A6066E" w:rsidP="001556E4">
      <w:pPr>
        <w:jc w:val="both"/>
      </w:pPr>
    </w:p>
    <w:p w14:paraId="2D24DD8A" w14:textId="10AC56E6" w:rsidR="00B936EA" w:rsidRDefault="00A6066E" w:rsidP="00E20F0D">
      <w:pPr>
        <w:jc w:val="both"/>
      </w:pPr>
      <w:r>
        <w:t xml:space="preserve">In satellite parameter set 1-2, the downlink coverage limitation is due to the lack of number of simultaneously active beams. When a satellite beam footprint is not covered by an active beam, all the downlink </w:t>
      </w:r>
      <w:r w:rsidR="006D7D2A">
        <w:t>transmissions do not occur. This is different from cell DTX, where SSB and common channel</w:t>
      </w:r>
      <w:r w:rsidR="00266D2A">
        <w:t>s</w:t>
      </w:r>
      <w:r w:rsidR="006D7D2A">
        <w:t xml:space="preserve"> </w:t>
      </w:r>
      <w:r w:rsidR="00266D2A">
        <w:t>are</w:t>
      </w:r>
      <w:r w:rsidR="006D7D2A">
        <w:t xml:space="preserve"> still transmitted in non-active period of cell DTX</w:t>
      </w:r>
      <w:r w:rsidR="008B32A4">
        <w:t xml:space="preserve"> and only RRC connected UE is impacted</w:t>
      </w:r>
      <w:r w:rsidR="006D7D2A">
        <w:t>. Hence, UE behavior could be different in NR NTN</w:t>
      </w:r>
      <w:r w:rsidR="00266D2A">
        <w:t xml:space="preserve"> scenario</w:t>
      </w:r>
      <w:r w:rsidR="006D7D2A">
        <w:t>.</w:t>
      </w:r>
    </w:p>
    <w:p w14:paraId="6BE6788E" w14:textId="77777777" w:rsidR="00266D2A" w:rsidRPr="008B32A4" w:rsidRDefault="00266D2A" w:rsidP="00E20F0D">
      <w:pPr>
        <w:jc w:val="both"/>
      </w:pPr>
    </w:p>
    <w:p w14:paraId="6E8E3672" w14:textId="58CAD4A6" w:rsidR="00E20F0D" w:rsidRDefault="00EC25EF" w:rsidP="00E20F0D">
      <w:pPr>
        <w:jc w:val="both"/>
        <w:rPr>
          <w:i/>
          <w:iCs/>
        </w:rPr>
      </w:pPr>
      <w:r>
        <w:rPr>
          <w:b/>
          <w:bCs/>
          <w:i/>
          <w:iCs/>
          <w:u w:val="single"/>
        </w:rPr>
        <w:lastRenderedPageBreak/>
        <w:t>Proposal</w:t>
      </w:r>
      <w:r w:rsidRPr="003F245C">
        <w:rPr>
          <w:b/>
          <w:bCs/>
          <w:i/>
          <w:iCs/>
          <w:u w:val="single"/>
        </w:rPr>
        <w:t xml:space="preserve"> </w:t>
      </w:r>
      <w:r w:rsidR="00490E89">
        <w:rPr>
          <w:b/>
          <w:bCs/>
          <w:i/>
          <w:iCs/>
          <w:u w:val="single"/>
        </w:rPr>
        <w:t>1</w:t>
      </w:r>
      <w:r w:rsidR="00B64C05">
        <w:rPr>
          <w:b/>
          <w:bCs/>
          <w:i/>
          <w:iCs/>
          <w:u w:val="single"/>
        </w:rPr>
        <w:t>2</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w:t>
      </w:r>
      <w:r w:rsidR="006A41DA" w:rsidRPr="007308A2">
        <w:rPr>
          <w:i/>
          <w:iCs/>
        </w:rPr>
        <w:t>, etc.</w:t>
      </w:r>
      <w:r w:rsidR="00742C2D" w:rsidRPr="007308A2">
        <w:rPr>
          <w:i/>
          <w:iCs/>
        </w:rPr>
        <w:t>) with modifications to fit NR NTN (e.g., beam-based operations</w:t>
      </w:r>
      <w:r w:rsidR="006D7D2A">
        <w:rPr>
          <w:i/>
          <w:iCs/>
        </w:rPr>
        <w:t>, UE behavior</w:t>
      </w:r>
      <w:r w:rsidR="00266D2A">
        <w:rPr>
          <w:i/>
          <w:iCs/>
        </w:rPr>
        <w:t>, etc.</w:t>
      </w:r>
      <w:r w:rsidR="00742C2D" w:rsidRPr="007308A2">
        <w:rPr>
          <w:i/>
          <w:iCs/>
        </w:rPr>
        <w:t>)</w:t>
      </w:r>
      <w:r w:rsidR="00DB7B70" w:rsidRPr="007308A2">
        <w:rPr>
          <w:i/>
          <w:iCs/>
        </w:rPr>
        <w:t>.</w:t>
      </w:r>
    </w:p>
    <w:p w14:paraId="1701733D" w14:textId="77777777" w:rsidR="004D1599" w:rsidRDefault="004D1599" w:rsidP="00E20F0D">
      <w:pPr>
        <w:jc w:val="both"/>
        <w:rPr>
          <w:i/>
          <w:iCs/>
        </w:rPr>
      </w:pPr>
    </w:p>
    <w:p w14:paraId="2D70E5D6" w14:textId="72D73C91" w:rsidR="008B32A4" w:rsidRDefault="004D1599" w:rsidP="00490E89">
      <w:pPr>
        <w:pStyle w:val="Heading3"/>
      </w:pPr>
      <w:r>
        <w:t xml:space="preserve">Wider beam </w:t>
      </w:r>
      <w:r w:rsidR="003E5ABC">
        <w:t>footprint for downlink common channels</w:t>
      </w:r>
    </w:p>
    <w:p w14:paraId="161C35E4" w14:textId="76954AB0" w:rsidR="003E5ABC" w:rsidRDefault="003E5ABC" w:rsidP="003E5ABC">
      <w:pPr>
        <w:jc w:val="both"/>
        <w:rPr>
          <w:bCs/>
        </w:rPr>
      </w:pPr>
      <w:r>
        <w:t xml:space="preserve">It was agreed </w:t>
      </w:r>
      <w:r>
        <w:fldChar w:fldCharType="begin"/>
      </w:r>
      <w:r>
        <w:instrText xml:space="preserve"> REF _Ref172900491 \r \h </w:instrText>
      </w:r>
      <w:r>
        <w:fldChar w:fldCharType="separate"/>
      </w:r>
      <w:r w:rsidR="00B64C05">
        <w:t>[1]</w:t>
      </w:r>
      <w:r>
        <w:fldChar w:fldCharType="end"/>
      </w:r>
      <w:r>
        <w:t xml:space="preserve"> to consider the p</w:t>
      </w:r>
      <w:r w:rsidRPr="003E5ABC">
        <w:rPr>
          <w:bCs/>
        </w:rPr>
        <w:t xml:space="preserve">otential enhancements for transmitting the </w:t>
      </w:r>
      <w:r>
        <w:rPr>
          <w:bCs/>
        </w:rPr>
        <w:t>downlink</w:t>
      </w:r>
      <w:r w:rsidRPr="003E5ABC">
        <w:rPr>
          <w:bCs/>
        </w:rPr>
        <w:t xml:space="preserve"> common channels using a wider beam footprint, while dedicated channels may be transmitted using a narrower beam footprint</w:t>
      </w:r>
      <w:r>
        <w:rPr>
          <w:bCs/>
        </w:rPr>
        <w:t xml:space="preserve">. </w:t>
      </w:r>
    </w:p>
    <w:p w14:paraId="500FE429" w14:textId="77777777" w:rsidR="003E5ABC" w:rsidRDefault="003E5ABC" w:rsidP="003E5ABC">
      <w:pPr>
        <w:jc w:val="both"/>
        <w:rPr>
          <w:bCs/>
        </w:rPr>
      </w:pPr>
    </w:p>
    <w:p w14:paraId="576A27DD" w14:textId="212E6D07" w:rsidR="00A0726F" w:rsidRDefault="003E5ABC" w:rsidP="003E5ABC">
      <w:pPr>
        <w:jc w:val="both"/>
        <w:rPr>
          <w:bCs/>
        </w:rPr>
      </w:pPr>
      <w:r>
        <w:rPr>
          <w:bCs/>
        </w:rPr>
        <w:t xml:space="preserve">Consider that SSB and SIBs are broadcast over a wider beam footprint. </w:t>
      </w:r>
      <w:r w:rsidR="00312713">
        <w:rPr>
          <w:bCs/>
        </w:rPr>
        <w:t xml:space="preserve">To support transmitting/receiving </w:t>
      </w:r>
      <w:r>
        <w:rPr>
          <w:bCs/>
        </w:rPr>
        <w:t xml:space="preserve">dedicated channels </w:t>
      </w:r>
      <w:r w:rsidR="00312713">
        <w:rPr>
          <w:bCs/>
        </w:rPr>
        <w:t xml:space="preserve">via </w:t>
      </w:r>
      <w:r w:rsidR="006F7C2C">
        <w:rPr>
          <w:bCs/>
        </w:rPr>
        <w:t xml:space="preserve">a </w:t>
      </w:r>
      <w:r w:rsidR="00312713">
        <w:rPr>
          <w:bCs/>
        </w:rPr>
        <w:t xml:space="preserve">narrower beam footprint, UE may need to inform network the narrower beam footprint it is located. This is based on UE’s GNSS location and network broadcast reference locations of narrower beam footprints. The narrower beam footprint may be indicated during UE’s initial access process, e.g., via PRACH, Msg3 PUSCH, Msg4 PUCCH. </w:t>
      </w:r>
    </w:p>
    <w:p w14:paraId="40D810AB" w14:textId="77777777" w:rsidR="00A0726F" w:rsidRDefault="00A0726F" w:rsidP="003E5ABC">
      <w:pPr>
        <w:jc w:val="both"/>
        <w:rPr>
          <w:bCs/>
        </w:rPr>
      </w:pPr>
    </w:p>
    <w:p w14:paraId="77887CD8" w14:textId="60144530" w:rsidR="003E5ABC" w:rsidRDefault="00312713" w:rsidP="003E5ABC">
      <w:pPr>
        <w:jc w:val="both"/>
        <w:rPr>
          <w:bCs/>
        </w:rPr>
      </w:pPr>
      <w:r>
        <w:rPr>
          <w:bCs/>
        </w:rPr>
        <w:t>For example, a set of RO’s are allocated for each SSB index. Each subset of RO is associated with a narrower beam footprin</w:t>
      </w:r>
      <w:r w:rsidR="00A0726F">
        <w:rPr>
          <w:bCs/>
        </w:rPr>
        <w:t>t</w:t>
      </w:r>
      <w:r>
        <w:rPr>
          <w:bCs/>
        </w:rPr>
        <w:t xml:space="preserve"> (or, equivalently a sub-SSB index).</w:t>
      </w:r>
      <w:r w:rsidR="00A0726F">
        <w:rPr>
          <w:bCs/>
        </w:rPr>
        <w:t xml:space="preserve"> Depending on the selected narrower beam footprint, a UE determines the corresponding subset of RO for its PRACH transmission. In another example, multiple Msg3 PUSCH resources are allocated, where the first Msg3 PUSCH resource is provided in RAR uplink grant, while other Msg3 PUSCH resources are determined via a pre-defined rule. Depending on the selected narrower beam footprint, a UE determines the corresponding resource for its Msg3 PUSCH transmission. Alternatively, Msg3 PUSCH </w:t>
      </w:r>
      <w:r w:rsidR="00940D4C">
        <w:rPr>
          <w:bCs/>
        </w:rPr>
        <w:t xml:space="preserve">itself </w:t>
      </w:r>
      <w:r w:rsidR="00A0726F">
        <w:rPr>
          <w:bCs/>
        </w:rPr>
        <w:t xml:space="preserve">contains the information of the narrower beam footprint where the UE is located. </w:t>
      </w:r>
    </w:p>
    <w:p w14:paraId="4C38928B" w14:textId="77777777" w:rsidR="003E5ABC" w:rsidRDefault="003E5ABC" w:rsidP="003E5ABC">
      <w:pPr>
        <w:jc w:val="both"/>
        <w:rPr>
          <w:bCs/>
        </w:rPr>
      </w:pPr>
    </w:p>
    <w:p w14:paraId="0DDDB9CA" w14:textId="20FBE234" w:rsidR="00A0726F" w:rsidRDefault="00940D4C" w:rsidP="003E5ABC">
      <w:pPr>
        <w:jc w:val="both"/>
        <w:rPr>
          <w:bCs/>
        </w:rPr>
      </w:pPr>
      <w:r>
        <w:rPr>
          <w:bCs/>
        </w:rPr>
        <w:t>Overall</w:t>
      </w:r>
      <w:r w:rsidR="00A0726F">
        <w:rPr>
          <w:bCs/>
        </w:rPr>
        <w:t>, to support the indication of narrower beam footprint where a UE is located, multiplicated resources</w:t>
      </w:r>
      <w:r>
        <w:rPr>
          <w:bCs/>
        </w:rPr>
        <w:t xml:space="preserve"> (e.g., RO, Msg3 PUSCH)</w:t>
      </w:r>
      <w:r w:rsidR="00A0726F">
        <w:rPr>
          <w:bCs/>
        </w:rPr>
        <w:t xml:space="preserve"> are allocated</w:t>
      </w:r>
      <w:r>
        <w:rPr>
          <w:bCs/>
        </w:rPr>
        <w:t xml:space="preserve">, </w:t>
      </w:r>
      <w:r w:rsidR="00A0726F">
        <w:rPr>
          <w:bCs/>
        </w:rPr>
        <w:t>result</w:t>
      </w:r>
      <w:r>
        <w:rPr>
          <w:bCs/>
        </w:rPr>
        <w:t>ing</w:t>
      </w:r>
      <w:r w:rsidR="00A0726F">
        <w:rPr>
          <w:bCs/>
        </w:rPr>
        <w:t xml:space="preserve"> in resource waste. Hence, it is worth to examine whether such an enhancement is necessary. Furthermore, this approach may introduce the UE’s location based initial access procedure, as well as</w:t>
      </w:r>
      <w:r w:rsidR="009538C6">
        <w:rPr>
          <w:bCs/>
        </w:rPr>
        <w:t xml:space="preserve"> </w:t>
      </w:r>
      <w:r w:rsidR="00A0726F">
        <w:rPr>
          <w:bCs/>
        </w:rPr>
        <w:t>the definition of wider beam/narrow</w:t>
      </w:r>
      <w:r>
        <w:rPr>
          <w:bCs/>
        </w:rPr>
        <w:t>er</w:t>
      </w:r>
      <w:r w:rsidR="00A0726F">
        <w:rPr>
          <w:bCs/>
        </w:rPr>
        <w:t xml:space="preserve"> beam in the specification. </w:t>
      </w:r>
      <w:r w:rsidR="009538C6">
        <w:rPr>
          <w:bCs/>
        </w:rPr>
        <w:t xml:space="preserve">This has significant specification impact. Finally, if SSB periodicity extension is supported as system level coverage enhancement, the necessity of supporting wider beam footprint is </w:t>
      </w:r>
      <w:r w:rsidR="00BE2306">
        <w:rPr>
          <w:bCs/>
        </w:rPr>
        <w:t>mitigated</w:t>
      </w:r>
      <w:r>
        <w:rPr>
          <w:bCs/>
        </w:rPr>
        <w:t>.</w:t>
      </w:r>
      <w:r w:rsidR="009538C6">
        <w:rPr>
          <w:bCs/>
        </w:rPr>
        <w:t xml:space="preserve"> </w:t>
      </w:r>
    </w:p>
    <w:p w14:paraId="2AF085C5" w14:textId="77777777" w:rsidR="009538C6" w:rsidRDefault="009538C6" w:rsidP="003E5ABC">
      <w:pPr>
        <w:jc w:val="both"/>
        <w:rPr>
          <w:bCs/>
        </w:rPr>
      </w:pPr>
    </w:p>
    <w:p w14:paraId="215EF09D" w14:textId="4E21F55C" w:rsidR="00490E89" w:rsidRPr="009538C6" w:rsidRDefault="009538C6" w:rsidP="00490E89">
      <w:pPr>
        <w:jc w:val="both"/>
        <w:rPr>
          <w:bCs/>
        </w:rPr>
      </w:pPr>
      <w:r>
        <w:rPr>
          <w:bCs/>
        </w:rPr>
        <w:t xml:space="preserve">Based on the above arguments, we think the study of potential enhancements for transmitting the downlink common channels using a wider beam footprint should be deprioritized, especially with RAN1 TU limitation for Rel-19 NTN. </w:t>
      </w:r>
    </w:p>
    <w:p w14:paraId="33A8695D" w14:textId="77777777" w:rsidR="00490E89" w:rsidRPr="00490E89" w:rsidRDefault="00490E89" w:rsidP="00490E89">
      <w:pPr>
        <w:jc w:val="both"/>
      </w:pPr>
    </w:p>
    <w:p w14:paraId="662CEA1A" w14:textId="338EDE75" w:rsidR="00490E89" w:rsidRDefault="00490E89" w:rsidP="00490E89">
      <w:pPr>
        <w:jc w:val="both"/>
        <w:rPr>
          <w:bCs/>
          <w:i/>
          <w:iCs/>
        </w:rPr>
      </w:pPr>
      <w:r>
        <w:rPr>
          <w:b/>
          <w:bCs/>
          <w:i/>
          <w:iCs/>
          <w:u w:val="single"/>
        </w:rPr>
        <w:t>Proposal</w:t>
      </w:r>
      <w:r w:rsidRPr="003F245C">
        <w:rPr>
          <w:b/>
          <w:bCs/>
          <w:i/>
          <w:iCs/>
          <w:u w:val="single"/>
        </w:rPr>
        <w:t xml:space="preserve"> </w:t>
      </w:r>
      <w:r>
        <w:rPr>
          <w:b/>
          <w:bCs/>
          <w:i/>
          <w:iCs/>
          <w:u w:val="single"/>
        </w:rPr>
        <w:t>1</w:t>
      </w:r>
      <w:r w:rsidR="00B64C05">
        <w:rPr>
          <w:b/>
          <w:bCs/>
          <w:i/>
          <w:iCs/>
          <w:u w:val="single"/>
        </w:rPr>
        <w:t>3</w:t>
      </w:r>
      <w:r>
        <w:rPr>
          <w:b/>
          <w:bCs/>
          <w:i/>
          <w:iCs/>
          <w:u w:val="single"/>
        </w:rPr>
        <w:t>:</w:t>
      </w:r>
      <w:r>
        <w:rPr>
          <w:i/>
          <w:iCs/>
        </w:rPr>
        <w:t xml:space="preserve"> RAN1 to deprioritize the study of potential enhancements for </w:t>
      </w:r>
      <w:r w:rsidRPr="00490E89">
        <w:rPr>
          <w:bCs/>
          <w:i/>
          <w:iCs/>
        </w:rPr>
        <w:t xml:space="preserve">transmitting the </w:t>
      </w:r>
      <w:r>
        <w:rPr>
          <w:bCs/>
          <w:i/>
          <w:iCs/>
        </w:rPr>
        <w:t>downlink</w:t>
      </w:r>
      <w:r w:rsidRPr="00490E89">
        <w:rPr>
          <w:bCs/>
          <w:i/>
          <w:iCs/>
        </w:rPr>
        <w:t xml:space="preserve"> common channels using a wider beam footprint, while </w:t>
      </w:r>
      <w:r>
        <w:rPr>
          <w:bCs/>
          <w:i/>
          <w:iCs/>
        </w:rPr>
        <w:t>downlink/uplink</w:t>
      </w:r>
      <w:r w:rsidRPr="00490E89">
        <w:rPr>
          <w:bCs/>
          <w:i/>
          <w:iCs/>
        </w:rPr>
        <w:t xml:space="preserve"> dedicated channels may be transmitted using a narrower beam footprint</w:t>
      </w:r>
      <w:r>
        <w:rPr>
          <w:bCs/>
          <w:i/>
          <w:iCs/>
        </w:rPr>
        <w:t xml:space="preserve">. </w:t>
      </w:r>
    </w:p>
    <w:p w14:paraId="3D55F86D" w14:textId="77777777" w:rsidR="00490E89" w:rsidRPr="00490E89" w:rsidRDefault="00490E89" w:rsidP="00490E89">
      <w:pPr>
        <w:jc w:val="both"/>
        <w:rPr>
          <w:bCs/>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3E65549C" w14:textId="77777777" w:rsidR="00556AB1" w:rsidRDefault="00556AB1" w:rsidP="00BB4346">
      <w:pPr>
        <w:jc w:val="both"/>
      </w:pPr>
    </w:p>
    <w:p w14:paraId="4361B4C9" w14:textId="77777777" w:rsidR="00B64C05" w:rsidRDefault="00B64C05" w:rsidP="00B64C05">
      <w:pPr>
        <w:jc w:val="both"/>
      </w:pPr>
      <w:r w:rsidRPr="004C48A4">
        <w:rPr>
          <w:i/>
          <w:iCs/>
          <w:u w:val="single"/>
        </w:rPr>
        <w:t>Observation 1</w:t>
      </w:r>
      <w:r w:rsidRPr="004C48A4">
        <w:rPr>
          <w:i/>
          <w:iCs/>
        </w:rPr>
        <w:t>:</w:t>
      </w:r>
      <w:r w:rsidRPr="0005489C">
        <w:rPr>
          <w:i/>
          <w:iCs/>
        </w:rPr>
        <w:t xml:space="preserve"> </w:t>
      </w:r>
      <w:r>
        <w:rPr>
          <w:i/>
          <w:iCs/>
        </w:rPr>
        <w:t xml:space="preserve">CORESET length extension increases the number of PDCCH blind detection attempts and has backward compatibility issue. </w:t>
      </w:r>
    </w:p>
    <w:p w14:paraId="16615BD0" w14:textId="77777777" w:rsidR="00B64C05" w:rsidRDefault="00B64C05" w:rsidP="00B64C05">
      <w:pPr>
        <w:jc w:val="both"/>
      </w:pPr>
    </w:p>
    <w:p w14:paraId="0B641EF2" w14:textId="77777777" w:rsidR="004D1777" w:rsidRDefault="004D1777" w:rsidP="004D1777">
      <w:pPr>
        <w:jc w:val="both"/>
      </w:pPr>
      <w:r w:rsidRPr="004C48A4">
        <w:rPr>
          <w:i/>
          <w:iCs/>
          <w:u w:val="single"/>
        </w:rPr>
        <w:lastRenderedPageBreak/>
        <w:t xml:space="preserve">Observation </w:t>
      </w:r>
      <w:r>
        <w:rPr>
          <w:i/>
          <w:iCs/>
          <w:u w:val="single"/>
        </w:rPr>
        <w:t>2</w:t>
      </w:r>
      <w:r w:rsidRPr="004C48A4">
        <w:rPr>
          <w:i/>
          <w:iCs/>
        </w:rPr>
        <w:t>:</w:t>
      </w:r>
      <w:r w:rsidRPr="0005489C">
        <w:rPr>
          <w:i/>
          <w:iCs/>
        </w:rPr>
        <w:t xml:space="preserve"> </w:t>
      </w:r>
      <w:r>
        <w:rPr>
          <w:i/>
          <w:iCs/>
        </w:rPr>
        <w:t xml:space="preserve">DCI format optimization either increases the DCI format size budget or has backward compatibility issue, as well as is unable to close 2 dB coverage gap for PDCCH. </w:t>
      </w:r>
    </w:p>
    <w:p w14:paraId="561F1723" w14:textId="77777777" w:rsidR="00B64C05" w:rsidRDefault="00B64C05" w:rsidP="00B64C05">
      <w:pPr>
        <w:jc w:val="both"/>
        <w:rPr>
          <w:b/>
          <w:bCs/>
          <w:i/>
          <w:iCs/>
          <w:u w:val="single"/>
        </w:rPr>
      </w:pPr>
    </w:p>
    <w:p w14:paraId="01C78910" w14:textId="77777777" w:rsidR="00B64C05" w:rsidRDefault="00B64C05" w:rsidP="00B64C05">
      <w:pPr>
        <w:jc w:val="both"/>
      </w:pPr>
      <w:r w:rsidRPr="004C48A4">
        <w:rPr>
          <w:i/>
          <w:iCs/>
          <w:u w:val="single"/>
        </w:rPr>
        <w:t xml:space="preserve">Observation </w:t>
      </w:r>
      <w:r>
        <w:rPr>
          <w:i/>
          <w:iCs/>
          <w:u w:val="single"/>
        </w:rPr>
        <w:t>3</w:t>
      </w:r>
      <w:r w:rsidRPr="004C48A4">
        <w:rPr>
          <w:i/>
          <w:iCs/>
        </w:rPr>
        <w:t>:</w:t>
      </w:r>
      <w:r w:rsidRPr="0005489C">
        <w:rPr>
          <w:i/>
          <w:iCs/>
        </w:rPr>
        <w:t xml:space="preserve"> </w:t>
      </w:r>
      <w:r>
        <w:rPr>
          <w:i/>
          <w:iCs/>
        </w:rPr>
        <w:t xml:space="preserve">PDCCH repetition does not have backward compatibility issue and legacy UE behavior does not need to be changed. It does not impact CORESET 0 and does not increase DCI format size budget. </w:t>
      </w:r>
    </w:p>
    <w:p w14:paraId="5EE1DB24" w14:textId="77777777" w:rsidR="00B64C05" w:rsidRDefault="00B64C05" w:rsidP="00B64C05">
      <w:pPr>
        <w:jc w:val="both"/>
        <w:rPr>
          <w:b/>
          <w:bCs/>
          <w:i/>
          <w:iCs/>
          <w:u w:val="single"/>
        </w:rPr>
      </w:pPr>
    </w:p>
    <w:p w14:paraId="19A0D3FE" w14:textId="77777777" w:rsidR="00B64C05" w:rsidRDefault="00B64C05" w:rsidP="00B64C05">
      <w:pPr>
        <w:jc w:val="both"/>
        <w:rPr>
          <w:i/>
          <w:iCs/>
        </w:rPr>
      </w:pPr>
      <w:r w:rsidRPr="0005489C">
        <w:rPr>
          <w:b/>
          <w:bCs/>
          <w:i/>
          <w:iCs/>
          <w:u w:val="single"/>
        </w:rPr>
        <w:t xml:space="preserve">Proposal </w:t>
      </w:r>
      <w:r>
        <w:rPr>
          <w:b/>
          <w:bCs/>
          <w:i/>
          <w:iCs/>
          <w:u w:val="single"/>
        </w:rPr>
        <w:t>1</w:t>
      </w:r>
      <w:r w:rsidRPr="0005489C">
        <w:rPr>
          <w:b/>
          <w:bCs/>
          <w:i/>
          <w:iCs/>
        </w:rPr>
        <w:t>:</w:t>
      </w:r>
      <w:r w:rsidRPr="0005489C">
        <w:rPr>
          <w:i/>
          <w:iCs/>
        </w:rPr>
        <w:t xml:space="preserve"> </w:t>
      </w:r>
      <w:r>
        <w:rPr>
          <w:i/>
          <w:iCs/>
        </w:rPr>
        <w:t xml:space="preserve">For </w:t>
      </w:r>
      <w:r w:rsidRPr="0005489C">
        <w:rPr>
          <w:i/>
          <w:iCs/>
        </w:rPr>
        <w:t>PDCCH</w:t>
      </w:r>
      <w:r>
        <w:rPr>
          <w:i/>
          <w:iCs/>
        </w:rPr>
        <w:t xml:space="preserve"> CSS link level enhancement</w:t>
      </w:r>
      <w:r w:rsidRPr="0005489C">
        <w:rPr>
          <w:i/>
          <w:iCs/>
        </w:rPr>
        <w:t>, consider</w:t>
      </w:r>
      <w:r>
        <w:rPr>
          <w:i/>
          <w:iCs/>
        </w:rPr>
        <w:t xml:space="preserve"> inter-slot</w:t>
      </w:r>
      <w:r w:rsidRPr="0005489C">
        <w:rPr>
          <w:i/>
          <w:iCs/>
        </w:rPr>
        <w:t xml:space="preserve"> </w:t>
      </w:r>
      <w:r>
        <w:rPr>
          <w:i/>
          <w:iCs/>
        </w:rPr>
        <w:t xml:space="preserve">PDCCH repetition. </w:t>
      </w:r>
    </w:p>
    <w:p w14:paraId="49F16E92" w14:textId="515B2BBC" w:rsidR="00B64C05" w:rsidRPr="00B95C66" w:rsidRDefault="00B64C05" w:rsidP="00B64C05">
      <w:pPr>
        <w:pStyle w:val="ListParagraph"/>
        <w:numPr>
          <w:ilvl w:val="0"/>
          <w:numId w:val="80"/>
        </w:numPr>
        <w:jc w:val="both"/>
        <w:rPr>
          <w:rFonts w:ascii="Times New Roman" w:hAnsi="Times New Roman"/>
          <w:i/>
          <w:iCs/>
          <w:sz w:val="24"/>
          <w:szCs w:val="24"/>
        </w:rPr>
      </w:pPr>
      <w:r w:rsidRPr="00B95C66">
        <w:rPr>
          <w:rFonts w:ascii="Times New Roman" w:hAnsi="Times New Roman"/>
          <w:i/>
          <w:iCs/>
          <w:sz w:val="24"/>
          <w:szCs w:val="24"/>
        </w:rPr>
        <w:t>The activation of type-0 PDCCH repetition is indicated via reserved bits in PBCH</w:t>
      </w:r>
      <w:r w:rsidR="00573DF3">
        <w:rPr>
          <w:rFonts w:ascii="Times New Roman" w:hAnsi="Times New Roman"/>
          <w:i/>
          <w:iCs/>
          <w:sz w:val="24"/>
          <w:szCs w:val="24"/>
        </w:rPr>
        <w:t>.</w:t>
      </w:r>
    </w:p>
    <w:p w14:paraId="4E2BB2D3" w14:textId="77777777" w:rsidR="00B64C05" w:rsidRPr="00B95C66" w:rsidRDefault="00B64C05" w:rsidP="00B64C05">
      <w:pPr>
        <w:pStyle w:val="ListParagraph"/>
        <w:numPr>
          <w:ilvl w:val="0"/>
          <w:numId w:val="80"/>
        </w:numPr>
        <w:jc w:val="both"/>
        <w:rPr>
          <w:rFonts w:ascii="Times New Roman" w:hAnsi="Times New Roman"/>
          <w:i/>
          <w:iCs/>
          <w:sz w:val="24"/>
          <w:szCs w:val="24"/>
        </w:rPr>
      </w:pPr>
      <w:r w:rsidRPr="00B95C66">
        <w:rPr>
          <w:rFonts w:ascii="Times New Roman" w:hAnsi="Times New Roman"/>
          <w:i/>
          <w:iCs/>
          <w:sz w:val="24"/>
          <w:szCs w:val="24"/>
        </w:rPr>
        <w:t>The activation of other types PDCCH CSS repetition is configured via SIB1.</w:t>
      </w:r>
    </w:p>
    <w:p w14:paraId="7D78360B" w14:textId="77777777" w:rsidR="00B64C05" w:rsidRDefault="00B64C05" w:rsidP="00B64C05">
      <w:pPr>
        <w:jc w:val="both"/>
        <w:rPr>
          <w:b/>
          <w:bCs/>
          <w:i/>
          <w:iCs/>
          <w:u w:val="single"/>
        </w:rPr>
      </w:pPr>
    </w:p>
    <w:p w14:paraId="07BE4BB2" w14:textId="77777777" w:rsidR="00B64C05" w:rsidRDefault="00B64C05" w:rsidP="00B64C05">
      <w:pPr>
        <w:jc w:val="both"/>
        <w:rPr>
          <w:i/>
          <w:iCs/>
        </w:rPr>
      </w:pPr>
      <w:r w:rsidRPr="00B37E4E">
        <w:rPr>
          <w:b/>
          <w:bCs/>
          <w:i/>
          <w:iCs/>
          <w:u w:val="single"/>
        </w:rPr>
        <w:t xml:space="preserve">Proposal </w:t>
      </w:r>
      <w:r>
        <w:rPr>
          <w:b/>
          <w:bCs/>
          <w:i/>
          <w:iCs/>
          <w:u w:val="single"/>
        </w:rPr>
        <w:t>2</w:t>
      </w:r>
      <w:r w:rsidRPr="00B37E4E">
        <w:rPr>
          <w:b/>
          <w:bCs/>
          <w:i/>
          <w:iCs/>
        </w:rPr>
        <w:t>:</w:t>
      </w:r>
      <w:r w:rsidRPr="00B37E4E">
        <w:rPr>
          <w:i/>
          <w:iCs/>
        </w:rPr>
        <w:t xml:space="preserve"> </w:t>
      </w:r>
      <w:r>
        <w:rPr>
          <w:i/>
          <w:iCs/>
        </w:rPr>
        <w:t xml:space="preserve">Support Msg4 PDSCH link level enhancement. </w:t>
      </w:r>
    </w:p>
    <w:p w14:paraId="2A6A9D58" w14:textId="77777777" w:rsidR="00B64C05" w:rsidRDefault="00B64C05" w:rsidP="00B64C05">
      <w:pPr>
        <w:jc w:val="both"/>
        <w:rPr>
          <w:i/>
          <w:iCs/>
        </w:rPr>
      </w:pPr>
    </w:p>
    <w:p w14:paraId="5722FCDA" w14:textId="77777777" w:rsidR="00B64C05" w:rsidRDefault="00B64C05" w:rsidP="00B64C05">
      <w:pPr>
        <w:jc w:val="both"/>
        <w:rPr>
          <w:i/>
          <w:iCs/>
        </w:rPr>
      </w:pPr>
      <w:r w:rsidRPr="00B37E4E">
        <w:rPr>
          <w:b/>
          <w:bCs/>
          <w:i/>
          <w:iCs/>
          <w:u w:val="single"/>
        </w:rPr>
        <w:t xml:space="preserve">Proposal </w:t>
      </w:r>
      <w:r>
        <w:rPr>
          <w:b/>
          <w:bCs/>
          <w:i/>
          <w:iCs/>
          <w:u w:val="single"/>
        </w:rPr>
        <w:t>3</w:t>
      </w:r>
      <w:r w:rsidRPr="00B37E4E">
        <w:rPr>
          <w:b/>
          <w:bCs/>
          <w:i/>
          <w:iCs/>
        </w:rPr>
        <w:t>:</w:t>
      </w:r>
      <w:r>
        <w:rPr>
          <w:b/>
          <w:bCs/>
          <w:i/>
          <w:iCs/>
        </w:rPr>
        <w:t xml:space="preserve"> </w:t>
      </w:r>
      <w:r>
        <w:rPr>
          <w:i/>
          <w:iCs/>
        </w:rPr>
        <w:t xml:space="preserve">For Msg4 </w:t>
      </w:r>
      <w:r w:rsidRPr="0005489C">
        <w:rPr>
          <w:i/>
          <w:iCs/>
        </w:rPr>
        <w:t>PD</w:t>
      </w:r>
      <w:r>
        <w:rPr>
          <w:i/>
          <w:iCs/>
        </w:rPr>
        <w:t>S</w:t>
      </w:r>
      <w:r w:rsidRPr="0005489C">
        <w:rPr>
          <w:i/>
          <w:iCs/>
        </w:rPr>
        <w:t>CH</w:t>
      </w:r>
      <w:r>
        <w:rPr>
          <w:i/>
          <w:iCs/>
        </w:rPr>
        <w:t xml:space="preserve"> link level enhancement, </w:t>
      </w:r>
      <w:r w:rsidRPr="00B37E4E">
        <w:rPr>
          <w:i/>
          <w:iCs/>
        </w:rPr>
        <w:t xml:space="preserve">consider </w:t>
      </w:r>
      <w:r>
        <w:rPr>
          <w:i/>
          <w:iCs/>
        </w:rPr>
        <w:t xml:space="preserve">Msg4 </w:t>
      </w:r>
      <w:r w:rsidRPr="00B37E4E">
        <w:rPr>
          <w:i/>
          <w:iCs/>
        </w:rPr>
        <w:t>PDSCH repetition</w:t>
      </w:r>
      <w:r>
        <w:rPr>
          <w:i/>
          <w:iCs/>
        </w:rPr>
        <w:t>, where the repetition factor is 2 or 4.</w:t>
      </w:r>
    </w:p>
    <w:p w14:paraId="744B26C3" w14:textId="77777777" w:rsidR="00B64C05" w:rsidRDefault="00B64C05" w:rsidP="00B64C05">
      <w:pPr>
        <w:jc w:val="both"/>
        <w:rPr>
          <w:i/>
          <w:iCs/>
        </w:rPr>
      </w:pPr>
    </w:p>
    <w:p w14:paraId="021AF271" w14:textId="77777777" w:rsidR="00B64C05" w:rsidRDefault="00B64C05" w:rsidP="00B64C05">
      <w:pPr>
        <w:jc w:val="both"/>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To </w:t>
      </w:r>
      <w:r>
        <w:rPr>
          <w:i/>
          <w:iCs/>
        </w:rPr>
        <w:t>support the repetition of Msg4 PDSCH, consider</w:t>
      </w:r>
    </w:p>
    <w:p w14:paraId="5ED3863B" w14:textId="77777777" w:rsidR="00B64C05" w:rsidRPr="000C2DB1" w:rsidRDefault="00B64C05" w:rsidP="00B64C05">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UE reports </w:t>
      </w:r>
      <w:r>
        <w:rPr>
          <w:rFonts w:ascii="Times New Roman" w:hAnsi="Times New Roman"/>
          <w:i/>
          <w:iCs/>
          <w:sz w:val="24"/>
          <w:szCs w:val="24"/>
        </w:rPr>
        <w:t>its</w:t>
      </w:r>
      <w:r w:rsidRPr="000C2DB1">
        <w:rPr>
          <w:rFonts w:ascii="Times New Roman" w:hAnsi="Times New Roman"/>
          <w:i/>
          <w:iCs/>
          <w:sz w:val="24"/>
          <w:szCs w:val="24"/>
        </w:rPr>
        <w:t xml:space="preserve"> request</w:t>
      </w:r>
      <w:r>
        <w:rPr>
          <w:rFonts w:ascii="Times New Roman" w:hAnsi="Times New Roman"/>
          <w:i/>
          <w:iCs/>
          <w:sz w:val="24"/>
          <w:szCs w:val="24"/>
        </w:rPr>
        <w:t>/capability</w:t>
      </w:r>
      <w:r w:rsidRPr="000C2DB1">
        <w:rPr>
          <w:rFonts w:ascii="Times New Roman" w:hAnsi="Times New Roman"/>
          <w:i/>
          <w:iCs/>
          <w:sz w:val="24"/>
          <w:szCs w:val="24"/>
        </w:rPr>
        <w:t xml:space="preserve"> of</w:t>
      </w:r>
      <w:r>
        <w:rPr>
          <w:rFonts w:ascii="Times New Roman" w:hAnsi="Times New Roman"/>
          <w:i/>
          <w:iCs/>
          <w:sz w:val="24"/>
          <w:szCs w:val="24"/>
        </w:rPr>
        <w:t xml:space="preserve"> Msg4 </w:t>
      </w:r>
      <w:r w:rsidRPr="000C2DB1">
        <w:rPr>
          <w:rFonts w:ascii="Times New Roman" w:hAnsi="Times New Roman"/>
          <w:i/>
          <w:iCs/>
          <w:sz w:val="24"/>
          <w:szCs w:val="24"/>
        </w:rPr>
        <w:t xml:space="preserve">PDSCH repetition </w:t>
      </w:r>
      <w:r>
        <w:rPr>
          <w:rFonts w:ascii="Times New Roman" w:hAnsi="Times New Roman"/>
          <w:i/>
          <w:iCs/>
          <w:sz w:val="24"/>
          <w:szCs w:val="24"/>
        </w:rPr>
        <w:t xml:space="preserve">(e.g., </w:t>
      </w:r>
      <w:r w:rsidRPr="000C2DB1">
        <w:rPr>
          <w:rFonts w:ascii="Times New Roman" w:hAnsi="Times New Roman"/>
          <w:i/>
          <w:iCs/>
          <w:sz w:val="24"/>
          <w:szCs w:val="24"/>
        </w:rPr>
        <w:t>via Msg3 PUSCH</w:t>
      </w:r>
      <w:r>
        <w:rPr>
          <w:rFonts w:ascii="Times New Roman" w:hAnsi="Times New Roman"/>
          <w:i/>
          <w:iCs/>
          <w:sz w:val="24"/>
          <w:szCs w:val="24"/>
        </w:rPr>
        <w:t>)</w:t>
      </w:r>
    </w:p>
    <w:p w14:paraId="73D17394" w14:textId="77777777" w:rsidR="00B64C05" w:rsidRPr="003072D7" w:rsidRDefault="00B64C05" w:rsidP="00B64C05">
      <w:pPr>
        <w:pStyle w:val="ListParagraph"/>
        <w:numPr>
          <w:ilvl w:val="0"/>
          <w:numId w:val="62"/>
        </w:numPr>
        <w:jc w:val="both"/>
        <w:rPr>
          <w:rFonts w:ascii="Times New Roman" w:hAnsi="Times New Roman"/>
          <w:i/>
          <w:iCs/>
          <w:sz w:val="24"/>
          <w:szCs w:val="24"/>
        </w:rPr>
      </w:pPr>
      <w:r w:rsidRPr="000C2DB1">
        <w:rPr>
          <w:rFonts w:ascii="Times New Roman" w:hAnsi="Times New Roman"/>
          <w:i/>
          <w:iCs/>
          <w:sz w:val="24"/>
          <w:szCs w:val="24"/>
        </w:rPr>
        <w:t xml:space="preserve">DCI scheduling </w:t>
      </w:r>
      <w:r>
        <w:rPr>
          <w:rFonts w:ascii="Times New Roman" w:hAnsi="Times New Roman"/>
          <w:i/>
          <w:iCs/>
          <w:sz w:val="24"/>
          <w:szCs w:val="24"/>
        </w:rPr>
        <w:t xml:space="preserve">Msg4 </w:t>
      </w:r>
      <w:r w:rsidRPr="000C2DB1">
        <w:rPr>
          <w:rFonts w:ascii="Times New Roman" w:hAnsi="Times New Roman"/>
          <w:i/>
          <w:iCs/>
          <w:sz w:val="24"/>
          <w:szCs w:val="24"/>
        </w:rPr>
        <w:t xml:space="preserve">PDSCH indicates the repetition </w:t>
      </w:r>
      <w:r>
        <w:rPr>
          <w:rFonts w:ascii="Times New Roman" w:hAnsi="Times New Roman"/>
          <w:i/>
          <w:iCs/>
          <w:sz w:val="24"/>
          <w:szCs w:val="24"/>
        </w:rPr>
        <w:t>factor of Msg4 PDSCH</w:t>
      </w:r>
      <w:r w:rsidRPr="000C2DB1">
        <w:rPr>
          <w:rFonts w:ascii="Times New Roman" w:hAnsi="Times New Roman"/>
          <w:i/>
          <w:iCs/>
          <w:sz w:val="24"/>
          <w:szCs w:val="24"/>
        </w:rPr>
        <w:t xml:space="preserve"> (e.g., re</w:t>
      </w:r>
      <w:r>
        <w:rPr>
          <w:rFonts w:ascii="Times New Roman" w:hAnsi="Times New Roman"/>
          <w:i/>
          <w:iCs/>
          <w:sz w:val="24"/>
          <w:szCs w:val="24"/>
        </w:rPr>
        <w:t>-</w:t>
      </w:r>
      <w:r w:rsidRPr="000C2DB1">
        <w:rPr>
          <w:rFonts w:ascii="Times New Roman" w:hAnsi="Times New Roman"/>
          <w:i/>
          <w:iCs/>
          <w:sz w:val="24"/>
          <w:szCs w:val="24"/>
        </w:rPr>
        <w:t>interpret DCI field, new RNTI, etc</w:t>
      </w:r>
      <w:r>
        <w:rPr>
          <w:rFonts w:ascii="Times New Roman" w:hAnsi="Times New Roman"/>
          <w:i/>
          <w:iCs/>
          <w:sz w:val="24"/>
          <w:szCs w:val="24"/>
        </w:rPr>
        <w:t>.</w:t>
      </w:r>
      <w:r w:rsidRPr="000C2DB1">
        <w:rPr>
          <w:rFonts w:ascii="Times New Roman" w:hAnsi="Times New Roman"/>
          <w:i/>
          <w:iCs/>
          <w:sz w:val="24"/>
          <w:szCs w:val="24"/>
        </w:rPr>
        <w:t>)</w:t>
      </w:r>
    </w:p>
    <w:p w14:paraId="454BE60F" w14:textId="77777777" w:rsidR="00B64C05" w:rsidRDefault="00B64C05" w:rsidP="00B64C05">
      <w:pPr>
        <w:jc w:val="both"/>
        <w:rPr>
          <w:b/>
          <w:bCs/>
          <w:i/>
          <w:iCs/>
          <w:u w:val="single"/>
        </w:rPr>
      </w:pPr>
    </w:p>
    <w:p w14:paraId="0BC59981" w14:textId="77777777" w:rsidR="00B64C05" w:rsidRPr="00C6747D" w:rsidRDefault="00B64C05" w:rsidP="00B64C05">
      <w:pPr>
        <w:jc w:val="both"/>
        <w:rPr>
          <w:i/>
          <w:iCs/>
        </w:rPr>
      </w:pPr>
      <w:r w:rsidRPr="00B37E4E">
        <w:rPr>
          <w:b/>
          <w:bCs/>
          <w:i/>
          <w:iCs/>
          <w:u w:val="single"/>
        </w:rPr>
        <w:t xml:space="preserve">Proposal </w:t>
      </w:r>
      <w:r>
        <w:rPr>
          <w:b/>
          <w:bCs/>
          <w:i/>
          <w:iCs/>
          <w:u w:val="single"/>
        </w:rPr>
        <w:t>5</w:t>
      </w:r>
      <w:r w:rsidRPr="00B37E4E">
        <w:rPr>
          <w:b/>
          <w:bCs/>
          <w:i/>
          <w:iCs/>
        </w:rPr>
        <w:t>:</w:t>
      </w:r>
      <w:r w:rsidRPr="00B37E4E">
        <w:rPr>
          <w:i/>
          <w:iCs/>
        </w:rPr>
        <w:t xml:space="preserve"> To enhance the coverage of </w:t>
      </w:r>
      <w:r>
        <w:rPr>
          <w:i/>
          <w:iCs/>
        </w:rPr>
        <w:t xml:space="preserve">SIB1 </w:t>
      </w:r>
      <w:r w:rsidRPr="00B37E4E">
        <w:rPr>
          <w:i/>
          <w:iCs/>
        </w:rPr>
        <w:t>PDSC</w:t>
      </w:r>
      <w:r>
        <w:rPr>
          <w:i/>
          <w:iCs/>
        </w:rPr>
        <w:t>H,</w:t>
      </w:r>
      <w:r w:rsidRPr="00B37E4E">
        <w:rPr>
          <w:i/>
          <w:iCs/>
        </w:rPr>
        <w:t xml:space="preserve"> consider </w:t>
      </w:r>
      <w:r>
        <w:rPr>
          <w:i/>
          <w:iCs/>
        </w:rPr>
        <w:t xml:space="preserve">SIB1 PDSCH repetition, associated with inter-slot type-0 PDCCH repetition. </w:t>
      </w:r>
    </w:p>
    <w:p w14:paraId="369EAB5A" w14:textId="77777777" w:rsidR="00B64C05" w:rsidRDefault="00B64C05" w:rsidP="00B64C05">
      <w:pPr>
        <w:jc w:val="both"/>
        <w:rPr>
          <w:b/>
          <w:bCs/>
          <w:i/>
          <w:iCs/>
          <w:u w:val="single"/>
        </w:rPr>
      </w:pPr>
    </w:p>
    <w:p w14:paraId="00206C19" w14:textId="77777777" w:rsidR="00B64C05" w:rsidRDefault="00B64C05" w:rsidP="00B64C05">
      <w:pPr>
        <w:jc w:val="both"/>
        <w:rPr>
          <w:i/>
          <w:iCs/>
        </w:rPr>
      </w:pPr>
      <w:r w:rsidRPr="00B37E4E">
        <w:rPr>
          <w:b/>
          <w:bCs/>
          <w:i/>
          <w:iCs/>
          <w:u w:val="single"/>
        </w:rPr>
        <w:t xml:space="preserve">Proposal </w:t>
      </w:r>
      <w:r>
        <w:rPr>
          <w:b/>
          <w:bCs/>
          <w:i/>
          <w:iCs/>
          <w:u w:val="single"/>
        </w:rPr>
        <w:t>6</w:t>
      </w:r>
      <w:r w:rsidRPr="00B37E4E">
        <w:rPr>
          <w:b/>
          <w:bCs/>
          <w:i/>
          <w:iCs/>
        </w:rPr>
        <w:t>:</w:t>
      </w:r>
      <w:r w:rsidRPr="00B37E4E">
        <w:rPr>
          <w:i/>
          <w:iCs/>
        </w:rPr>
        <w:t xml:space="preserve"> To enhance the coverage of </w:t>
      </w:r>
      <w:r>
        <w:rPr>
          <w:i/>
          <w:iCs/>
        </w:rPr>
        <w:t xml:space="preserve">SIB19 </w:t>
      </w:r>
      <w:r w:rsidRPr="00B37E4E">
        <w:rPr>
          <w:i/>
          <w:iCs/>
        </w:rPr>
        <w:t>PDSCH</w:t>
      </w:r>
      <w:r>
        <w:rPr>
          <w:i/>
          <w:iCs/>
        </w:rPr>
        <w:t>,</w:t>
      </w:r>
      <w:r w:rsidRPr="00B37E4E">
        <w:rPr>
          <w:i/>
          <w:iCs/>
        </w:rPr>
        <w:t xml:space="preserve"> consider introducing </w:t>
      </w:r>
      <w:r>
        <w:rPr>
          <w:i/>
          <w:iCs/>
        </w:rPr>
        <w:t xml:space="preserve">SIB19 </w:t>
      </w:r>
      <w:r w:rsidRPr="00B37E4E">
        <w:rPr>
          <w:i/>
          <w:iCs/>
        </w:rPr>
        <w:t>PDSCH repetition.</w:t>
      </w:r>
    </w:p>
    <w:p w14:paraId="7DA5DC37" w14:textId="77777777" w:rsidR="00B64C05" w:rsidRDefault="00B64C05" w:rsidP="00B64C05">
      <w:pPr>
        <w:jc w:val="both"/>
        <w:rPr>
          <w:i/>
          <w:iCs/>
        </w:rPr>
      </w:pPr>
    </w:p>
    <w:p w14:paraId="2C086A5B" w14:textId="77777777" w:rsidR="004D1777" w:rsidRDefault="004D1777" w:rsidP="004D1777">
      <w:pPr>
        <w:jc w:val="both"/>
        <w:rPr>
          <w:i/>
          <w:iCs/>
        </w:rPr>
      </w:pPr>
      <w:r w:rsidRPr="00B37E4E">
        <w:rPr>
          <w:b/>
          <w:bCs/>
          <w:i/>
          <w:iCs/>
          <w:u w:val="single"/>
        </w:rPr>
        <w:t xml:space="preserve">Proposal </w:t>
      </w:r>
      <w:r>
        <w:rPr>
          <w:b/>
          <w:bCs/>
          <w:i/>
          <w:iCs/>
          <w:u w:val="single"/>
        </w:rPr>
        <w:t>7</w:t>
      </w:r>
      <w:r w:rsidRPr="00B37E4E">
        <w:rPr>
          <w:b/>
          <w:bCs/>
          <w:i/>
          <w:iCs/>
        </w:rPr>
        <w:t>:</w:t>
      </w:r>
      <w:r w:rsidRPr="00B37E4E">
        <w:rPr>
          <w:i/>
          <w:iCs/>
        </w:rPr>
        <w:t xml:space="preserve"> To </w:t>
      </w:r>
      <w:r>
        <w:rPr>
          <w:i/>
          <w:iCs/>
        </w:rPr>
        <w:t>support the repetition of SIB19 PDSCH, consider</w:t>
      </w:r>
    </w:p>
    <w:p w14:paraId="59E4E772" w14:textId="77777777" w:rsidR="004D1777" w:rsidRDefault="004D1777" w:rsidP="004D1777">
      <w:pPr>
        <w:pStyle w:val="ListParagraph"/>
        <w:numPr>
          <w:ilvl w:val="0"/>
          <w:numId w:val="62"/>
        </w:numPr>
        <w:jc w:val="both"/>
        <w:rPr>
          <w:rFonts w:ascii="Times New Roman" w:hAnsi="Times New Roman"/>
          <w:i/>
          <w:iCs/>
          <w:sz w:val="24"/>
          <w:szCs w:val="24"/>
        </w:rPr>
      </w:pPr>
      <w:r w:rsidRPr="00086292">
        <w:rPr>
          <w:rFonts w:ascii="Times New Roman" w:hAnsi="Times New Roman"/>
          <w:i/>
          <w:iCs/>
          <w:sz w:val="24"/>
          <w:szCs w:val="24"/>
        </w:rPr>
        <w:t>SIB1 configures number</w:t>
      </w:r>
      <w:r>
        <w:rPr>
          <w:rFonts w:ascii="Times New Roman" w:hAnsi="Times New Roman"/>
          <w:i/>
          <w:iCs/>
          <w:sz w:val="24"/>
          <w:szCs w:val="24"/>
        </w:rPr>
        <w:t>(s)</w:t>
      </w:r>
      <w:r w:rsidRPr="00086292">
        <w:rPr>
          <w:rFonts w:ascii="Times New Roman" w:hAnsi="Times New Roman"/>
          <w:i/>
          <w:iCs/>
          <w:sz w:val="24"/>
          <w:szCs w:val="24"/>
        </w:rPr>
        <w:t xml:space="preserve"> of repetition</w:t>
      </w:r>
      <w:r>
        <w:rPr>
          <w:rFonts w:ascii="Times New Roman" w:hAnsi="Times New Roman"/>
          <w:i/>
          <w:iCs/>
          <w:sz w:val="24"/>
          <w:szCs w:val="24"/>
        </w:rPr>
        <w:t>s</w:t>
      </w:r>
      <w:r w:rsidRPr="00086292">
        <w:rPr>
          <w:rFonts w:ascii="Times New Roman" w:hAnsi="Times New Roman"/>
          <w:i/>
          <w:iCs/>
          <w:sz w:val="24"/>
          <w:szCs w:val="24"/>
        </w:rPr>
        <w:t xml:space="preserve"> for </w:t>
      </w:r>
      <w:r>
        <w:rPr>
          <w:rFonts w:ascii="Times New Roman" w:hAnsi="Times New Roman"/>
          <w:i/>
          <w:iCs/>
          <w:sz w:val="24"/>
          <w:szCs w:val="24"/>
        </w:rPr>
        <w:t xml:space="preserve">SIB19 </w:t>
      </w:r>
      <w:r w:rsidRPr="00086292">
        <w:rPr>
          <w:rFonts w:ascii="Times New Roman" w:hAnsi="Times New Roman"/>
          <w:i/>
          <w:iCs/>
          <w:sz w:val="24"/>
          <w:szCs w:val="24"/>
        </w:rPr>
        <w:t xml:space="preserve">PDSCH </w:t>
      </w:r>
    </w:p>
    <w:p w14:paraId="3D8FD7B5" w14:textId="77777777" w:rsidR="004D1777" w:rsidRDefault="004D1777" w:rsidP="004D1777">
      <w:pPr>
        <w:pStyle w:val="ListParagraph"/>
        <w:numPr>
          <w:ilvl w:val="1"/>
          <w:numId w:val="62"/>
        </w:numPr>
        <w:jc w:val="both"/>
        <w:rPr>
          <w:rFonts w:ascii="Times New Roman" w:hAnsi="Times New Roman"/>
          <w:i/>
          <w:iCs/>
          <w:sz w:val="24"/>
          <w:szCs w:val="24"/>
        </w:rPr>
      </w:pPr>
      <w:r>
        <w:rPr>
          <w:rFonts w:ascii="Times New Roman" w:hAnsi="Times New Roman"/>
          <w:i/>
          <w:iCs/>
          <w:sz w:val="24"/>
          <w:szCs w:val="24"/>
        </w:rPr>
        <w:t>Each SIB type is configured with individual number(s) of repetitions</w:t>
      </w:r>
    </w:p>
    <w:p w14:paraId="525305AE" w14:textId="77777777" w:rsidR="004D1777" w:rsidRPr="006C171F" w:rsidRDefault="004D1777" w:rsidP="004D1777">
      <w:pPr>
        <w:pStyle w:val="ListParagraph"/>
        <w:numPr>
          <w:ilvl w:val="0"/>
          <w:numId w:val="62"/>
        </w:numPr>
        <w:jc w:val="both"/>
        <w:rPr>
          <w:rFonts w:ascii="Times New Roman" w:hAnsi="Times New Roman"/>
          <w:i/>
          <w:iCs/>
          <w:sz w:val="24"/>
          <w:szCs w:val="24"/>
        </w:rPr>
      </w:pPr>
      <w:r>
        <w:rPr>
          <w:rFonts w:ascii="Times New Roman" w:hAnsi="Times New Roman"/>
          <w:i/>
          <w:iCs/>
          <w:sz w:val="24"/>
          <w:szCs w:val="24"/>
        </w:rPr>
        <w:t>DCI scheduling SIB19 indicates the number of repetition for SIB19 PDSCH (e.g., re-interpret DCI field, new RNTI, etc.)</w:t>
      </w:r>
    </w:p>
    <w:p w14:paraId="19F4FC04" w14:textId="77777777" w:rsidR="00B64C05" w:rsidRDefault="00B64C05" w:rsidP="00B64C05">
      <w:pPr>
        <w:jc w:val="both"/>
        <w:rPr>
          <w:b/>
          <w:bCs/>
          <w:i/>
          <w:iCs/>
          <w:u w:val="single"/>
        </w:rPr>
      </w:pPr>
    </w:p>
    <w:p w14:paraId="6674EF8E" w14:textId="77777777" w:rsidR="00B64C05" w:rsidRDefault="00B64C05" w:rsidP="00B64C05">
      <w:pPr>
        <w:jc w:val="both"/>
        <w:rPr>
          <w:i/>
          <w:iCs/>
        </w:rPr>
      </w:pPr>
      <w:r>
        <w:rPr>
          <w:b/>
          <w:bCs/>
          <w:i/>
          <w:iCs/>
          <w:u w:val="single"/>
        </w:rPr>
        <w:t>Proposal</w:t>
      </w:r>
      <w:r w:rsidRPr="003F245C">
        <w:rPr>
          <w:b/>
          <w:bCs/>
          <w:i/>
          <w:iCs/>
          <w:u w:val="single"/>
        </w:rPr>
        <w:t xml:space="preserve"> </w:t>
      </w:r>
      <w:r>
        <w:rPr>
          <w:b/>
          <w:bCs/>
          <w:i/>
          <w:iCs/>
          <w:u w:val="single"/>
        </w:rPr>
        <w:t>8:</w:t>
      </w:r>
      <w:r>
        <w:rPr>
          <w:i/>
          <w:iCs/>
        </w:rPr>
        <w:t xml:space="preserve"> Given the default SSB periodicity is extended, the radio frames for UE’s PDCCH monitoring in the type0-PDCCH CSS sets need to be modified.  </w:t>
      </w:r>
    </w:p>
    <w:p w14:paraId="2F170D14" w14:textId="77777777" w:rsidR="00B64C05" w:rsidRDefault="00B64C05" w:rsidP="00B64C05">
      <w:pPr>
        <w:jc w:val="both"/>
        <w:rPr>
          <w:b/>
          <w:bCs/>
          <w:i/>
          <w:iCs/>
          <w:u w:val="single"/>
        </w:rPr>
      </w:pPr>
    </w:p>
    <w:p w14:paraId="225D80B9" w14:textId="77777777" w:rsidR="00B64C05" w:rsidRDefault="00B64C05" w:rsidP="00B64C05">
      <w:pPr>
        <w:jc w:val="both"/>
      </w:pPr>
      <w:r>
        <w:rPr>
          <w:b/>
          <w:bCs/>
          <w:i/>
          <w:iCs/>
          <w:u w:val="single"/>
        </w:rPr>
        <w:t>Proposal</w:t>
      </w:r>
      <w:r w:rsidRPr="003F245C">
        <w:rPr>
          <w:b/>
          <w:bCs/>
          <w:i/>
          <w:iCs/>
          <w:u w:val="single"/>
        </w:rPr>
        <w:t xml:space="preserve"> </w:t>
      </w:r>
      <w:r>
        <w:rPr>
          <w:b/>
          <w:bCs/>
          <w:i/>
          <w:iCs/>
          <w:u w:val="single"/>
        </w:rPr>
        <w:t>9:</w:t>
      </w:r>
      <w:r>
        <w:rPr>
          <w:i/>
          <w:iCs/>
        </w:rPr>
        <w:t xml:space="preserve"> Given the default SSB periodicity is extended, the radio frames for acquiring an SI message need to be modified.</w:t>
      </w:r>
    </w:p>
    <w:p w14:paraId="7820057B" w14:textId="77777777" w:rsidR="00B64C05" w:rsidRDefault="00B64C05" w:rsidP="00B64C05">
      <w:pPr>
        <w:jc w:val="both"/>
        <w:rPr>
          <w:b/>
          <w:bCs/>
          <w:i/>
          <w:iCs/>
          <w:u w:val="single"/>
        </w:rPr>
      </w:pPr>
    </w:p>
    <w:p w14:paraId="7F7F3C70" w14:textId="08D59D9B" w:rsidR="00B64C05" w:rsidRDefault="00B64C05" w:rsidP="00B64C05">
      <w:pPr>
        <w:jc w:val="both"/>
      </w:pPr>
      <w:r>
        <w:rPr>
          <w:b/>
          <w:bCs/>
          <w:i/>
          <w:iCs/>
          <w:u w:val="single"/>
        </w:rPr>
        <w:t>Proposal</w:t>
      </w:r>
      <w:r w:rsidRPr="003F245C">
        <w:rPr>
          <w:b/>
          <w:bCs/>
          <w:i/>
          <w:iCs/>
          <w:u w:val="single"/>
        </w:rPr>
        <w:t xml:space="preserve"> </w:t>
      </w:r>
      <w:r>
        <w:rPr>
          <w:b/>
          <w:bCs/>
          <w:i/>
          <w:iCs/>
          <w:u w:val="single"/>
        </w:rPr>
        <w:t>10:</w:t>
      </w:r>
      <w:r>
        <w:rPr>
          <w:i/>
          <w:iCs/>
        </w:rPr>
        <w:t xml:space="preserve"> </w:t>
      </w:r>
      <w:r w:rsidR="004D1777">
        <w:rPr>
          <w:i/>
          <w:iCs/>
        </w:rPr>
        <w:t>Given</w:t>
      </w:r>
      <w:r>
        <w:rPr>
          <w:i/>
          <w:iCs/>
        </w:rPr>
        <w:t xml:space="preserve"> the default SSB periodicity is extended, the paging frames need to be modified.</w:t>
      </w:r>
    </w:p>
    <w:p w14:paraId="4F3E7F29" w14:textId="77777777" w:rsidR="00B64C05" w:rsidRDefault="00B64C05" w:rsidP="00B64C05">
      <w:pPr>
        <w:jc w:val="both"/>
        <w:rPr>
          <w:b/>
          <w:bCs/>
          <w:i/>
          <w:iCs/>
          <w:u w:val="single"/>
        </w:rPr>
      </w:pPr>
    </w:p>
    <w:p w14:paraId="66AA5DA3" w14:textId="77777777" w:rsidR="004D1777" w:rsidRDefault="004D1777" w:rsidP="004D1777">
      <w:pPr>
        <w:jc w:val="both"/>
      </w:pPr>
      <w:r>
        <w:rPr>
          <w:b/>
          <w:bCs/>
          <w:i/>
          <w:iCs/>
          <w:u w:val="single"/>
        </w:rPr>
        <w:t>Proposal</w:t>
      </w:r>
      <w:r w:rsidRPr="003F245C">
        <w:rPr>
          <w:b/>
          <w:bCs/>
          <w:i/>
          <w:iCs/>
          <w:u w:val="single"/>
        </w:rPr>
        <w:t xml:space="preserve"> </w:t>
      </w:r>
      <w:r>
        <w:rPr>
          <w:b/>
          <w:bCs/>
          <w:i/>
          <w:iCs/>
          <w:u w:val="single"/>
        </w:rPr>
        <w:t>11:</w:t>
      </w:r>
      <w:r>
        <w:rPr>
          <w:i/>
          <w:iCs/>
        </w:rPr>
        <w:t xml:space="preserve"> If the uplink beam hopping is considered, the RACH occasion periodicity and offset need to be modified.</w:t>
      </w:r>
    </w:p>
    <w:p w14:paraId="603EB377" w14:textId="77777777" w:rsidR="00B64C05" w:rsidRDefault="00B64C05" w:rsidP="00B64C05">
      <w:pPr>
        <w:jc w:val="both"/>
        <w:rPr>
          <w:b/>
          <w:bCs/>
          <w:i/>
          <w:iCs/>
          <w:u w:val="single"/>
        </w:rPr>
      </w:pPr>
    </w:p>
    <w:p w14:paraId="6077D324" w14:textId="77777777" w:rsidR="00B64C05" w:rsidRPr="00396891" w:rsidRDefault="00B64C05" w:rsidP="00B64C05">
      <w:pPr>
        <w:jc w:val="both"/>
        <w:rPr>
          <w:i/>
          <w:iCs/>
        </w:rPr>
      </w:pPr>
      <w:r>
        <w:rPr>
          <w:b/>
          <w:bCs/>
          <w:i/>
          <w:iCs/>
          <w:u w:val="single"/>
        </w:rPr>
        <w:t>Proposal</w:t>
      </w:r>
      <w:r w:rsidRPr="003F245C">
        <w:rPr>
          <w:b/>
          <w:bCs/>
          <w:i/>
          <w:iCs/>
          <w:u w:val="single"/>
        </w:rPr>
        <w:t xml:space="preserve"> </w:t>
      </w:r>
      <w:r>
        <w:rPr>
          <w:b/>
          <w:bCs/>
          <w:i/>
          <w:iCs/>
          <w:u w:val="single"/>
        </w:rPr>
        <w:t>12:</w:t>
      </w:r>
      <w:r>
        <w:rPr>
          <w:i/>
          <w:iCs/>
        </w:rPr>
        <w:t xml:space="preserve"> RAN1 considers the system level downlink coverage enhancement, using Release 18 network energy saving </w:t>
      </w:r>
      <w:r w:rsidRPr="007308A2">
        <w:rPr>
          <w:i/>
          <w:iCs/>
        </w:rPr>
        <w:t>techniques (e.g., cell DTX/DRX, etc.) with modifications to fit NR NTN (e.g., beam-based operations</w:t>
      </w:r>
      <w:r>
        <w:rPr>
          <w:i/>
          <w:iCs/>
        </w:rPr>
        <w:t>, UE behavior, etc.</w:t>
      </w:r>
      <w:r w:rsidRPr="007308A2">
        <w:rPr>
          <w:i/>
          <w:iCs/>
        </w:rPr>
        <w:t>).</w:t>
      </w:r>
    </w:p>
    <w:p w14:paraId="6FEBF008" w14:textId="77777777" w:rsidR="00B64C05" w:rsidRDefault="00B64C05" w:rsidP="00B64C05">
      <w:pPr>
        <w:jc w:val="both"/>
        <w:rPr>
          <w:b/>
          <w:bCs/>
          <w:i/>
          <w:iCs/>
          <w:u w:val="single"/>
        </w:rPr>
      </w:pPr>
    </w:p>
    <w:p w14:paraId="7405CDE6" w14:textId="7E0EFE28" w:rsidR="00490E89" w:rsidRDefault="00B64C05" w:rsidP="00BB4346">
      <w:pPr>
        <w:jc w:val="both"/>
        <w:rPr>
          <w:bCs/>
          <w:i/>
          <w:iCs/>
        </w:rPr>
      </w:pPr>
      <w:r>
        <w:rPr>
          <w:b/>
          <w:bCs/>
          <w:i/>
          <w:iCs/>
          <w:u w:val="single"/>
        </w:rPr>
        <w:t>Proposal</w:t>
      </w:r>
      <w:r w:rsidRPr="003F245C">
        <w:rPr>
          <w:b/>
          <w:bCs/>
          <w:i/>
          <w:iCs/>
          <w:u w:val="single"/>
        </w:rPr>
        <w:t xml:space="preserve"> </w:t>
      </w:r>
      <w:r>
        <w:rPr>
          <w:b/>
          <w:bCs/>
          <w:i/>
          <w:iCs/>
          <w:u w:val="single"/>
        </w:rPr>
        <w:t>13:</w:t>
      </w:r>
      <w:r>
        <w:rPr>
          <w:i/>
          <w:iCs/>
        </w:rPr>
        <w:t xml:space="preserve"> RAN1 to deprioritize the study of potential enhancements for </w:t>
      </w:r>
      <w:r w:rsidRPr="00490E89">
        <w:rPr>
          <w:bCs/>
          <w:i/>
          <w:iCs/>
        </w:rPr>
        <w:t xml:space="preserve">transmitting the </w:t>
      </w:r>
      <w:r>
        <w:rPr>
          <w:bCs/>
          <w:i/>
          <w:iCs/>
        </w:rPr>
        <w:t>downlink</w:t>
      </w:r>
      <w:r w:rsidRPr="00490E89">
        <w:rPr>
          <w:bCs/>
          <w:i/>
          <w:iCs/>
        </w:rPr>
        <w:t xml:space="preserve"> common channels using a wider beam footprint, while </w:t>
      </w:r>
      <w:r>
        <w:rPr>
          <w:bCs/>
          <w:i/>
          <w:iCs/>
        </w:rPr>
        <w:t>downlink/uplink</w:t>
      </w:r>
      <w:r w:rsidRPr="00490E89">
        <w:rPr>
          <w:bCs/>
          <w:i/>
          <w:iCs/>
        </w:rPr>
        <w:t xml:space="preserve"> dedicated channels may be transmitted using a narrower beam footprint</w:t>
      </w:r>
      <w:r>
        <w:rPr>
          <w:bCs/>
          <w:i/>
          <w:iCs/>
        </w:rPr>
        <w:t xml:space="preserve">. </w:t>
      </w:r>
    </w:p>
    <w:p w14:paraId="4F371BAB" w14:textId="77777777" w:rsidR="00B64C05" w:rsidRPr="00B64C05" w:rsidRDefault="00B64C05" w:rsidP="00BB4346">
      <w:pPr>
        <w:jc w:val="both"/>
        <w:rPr>
          <w:bCs/>
          <w:i/>
          <w:iCs/>
        </w:rPr>
      </w:pPr>
    </w:p>
    <w:p w14:paraId="2E75F001" w14:textId="77777777" w:rsidR="007E70BB" w:rsidRPr="00A6576F" w:rsidRDefault="005C63AE" w:rsidP="007E70BB">
      <w:pPr>
        <w:pStyle w:val="Heading1"/>
      </w:pPr>
      <w:r w:rsidRPr="00A6576F">
        <w:t>References</w:t>
      </w:r>
    </w:p>
    <w:p w14:paraId="479B2D54" w14:textId="2622FE6E" w:rsidR="007346F9" w:rsidRDefault="007346F9"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t>Chairman’s Notes, 3GPP TSG RAN WG1 #11</w:t>
      </w:r>
      <w:r w:rsidR="00866046">
        <w:t>8</w:t>
      </w:r>
      <w:r w:rsidR="00495038">
        <w:t>bis</w:t>
      </w:r>
      <w:r>
        <w:t xml:space="preserve"> Meeting, </w:t>
      </w:r>
      <w:r w:rsidR="00495038">
        <w:t>Oct</w:t>
      </w:r>
      <w:r w:rsidR="00866046">
        <w:t>.</w:t>
      </w:r>
      <w:r>
        <w:t xml:space="preserve"> 2024.</w:t>
      </w:r>
      <w:bookmarkEnd w:id="1"/>
    </w:p>
    <w:p w14:paraId="5197FC10" w14:textId="59D17635" w:rsidR="007346F9" w:rsidRDefault="007346F9"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72890851"/>
      <w:r>
        <w:t>RP-241667, “</w:t>
      </w:r>
      <w:r w:rsidRPr="003617E9">
        <w:t>Revised WID</w:t>
      </w:r>
      <w:r w:rsidRPr="002D2038">
        <w:rPr>
          <w:bCs/>
          <w:lang w:val="en-GB"/>
        </w:rPr>
        <w:t>: Non-Terrestrial Networks (NTN) for NR Phase 3</w:t>
      </w:r>
      <w:r>
        <w:t>,” Jun. 2024.</w:t>
      </w:r>
      <w:bookmarkEnd w:id="2"/>
      <w:bookmarkEnd w:id="13"/>
      <w:r>
        <w:t xml:space="preserve"> </w:t>
      </w:r>
      <w:bookmarkStart w:id="14" w:name="_Ref146637819"/>
    </w:p>
    <w:p w14:paraId="036F034C" w14:textId="77777777" w:rsidR="00495038" w:rsidRDefault="00495038" w:rsidP="0049503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80673478"/>
      <w:bookmarkStart w:id="16" w:name="_Ref176939122"/>
      <w:bookmarkStart w:id="17" w:name="_Ref176855596"/>
      <w:bookmarkStart w:id="18" w:name="_Ref173155828"/>
      <w:bookmarkStart w:id="19" w:name="_Ref161130986"/>
      <w:bookmarkEnd w:id="3"/>
      <w:bookmarkEnd w:id="4"/>
      <w:bookmarkEnd w:id="5"/>
      <w:bookmarkEnd w:id="6"/>
      <w:bookmarkEnd w:id="7"/>
      <w:bookmarkEnd w:id="8"/>
      <w:bookmarkEnd w:id="9"/>
      <w:bookmarkEnd w:id="10"/>
      <w:bookmarkEnd w:id="11"/>
      <w:bookmarkEnd w:id="14"/>
      <w:r>
        <w:t>Chairman’s Notes, 3GPP TSG RAN WG1 #118 Meeting, Aug. 2024.</w:t>
      </w:r>
      <w:bookmarkEnd w:id="15"/>
    </w:p>
    <w:p w14:paraId="0176421B" w14:textId="2E997003" w:rsidR="000203C4" w:rsidRDefault="000203C4" w:rsidP="000203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176939206"/>
      <w:bookmarkEnd w:id="16"/>
      <w:r>
        <w:t>Chairman’s Notes, 3GPP TSG RAN WG1 #117 Meeting, May 2024.</w:t>
      </w:r>
      <w:bookmarkEnd w:id="20"/>
    </w:p>
    <w:p w14:paraId="35BFF247" w14:textId="39E46C59" w:rsidR="006078AD" w:rsidRDefault="006078AD"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1" w:name="_Ref176792501"/>
      <w:bookmarkEnd w:id="17"/>
      <w:r>
        <w:t>3GPP TS 38.213, NR; Physical layer procedures for control, v18.6.0, Jun. 2024.</w:t>
      </w:r>
      <w:bookmarkEnd w:id="21"/>
    </w:p>
    <w:p w14:paraId="4345507A" w14:textId="5D81B415" w:rsidR="00740894" w:rsidRDefault="00740894"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2" w:name="_Ref176868465"/>
      <w:bookmarkStart w:id="23" w:name="_Ref156491243"/>
      <w:bookmarkStart w:id="24" w:name="_Ref161662929"/>
      <w:bookmarkEnd w:id="12"/>
      <w:bookmarkEnd w:id="18"/>
      <w:bookmarkEnd w:id="19"/>
      <w:r>
        <w:t xml:space="preserve">3GPP TS 38.331, NR; </w:t>
      </w:r>
      <w:r w:rsidRPr="00740894">
        <w:t>Radio Resource Control (RRC) protocol specification</w:t>
      </w:r>
      <w:r>
        <w:t>, v18.6.0, Jun. 2024.</w:t>
      </w:r>
      <w:bookmarkEnd w:id="22"/>
    </w:p>
    <w:p w14:paraId="33B02BAD" w14:textId="08BE0263" w:rsidR="005D0296" w:rsidRPr="005D0296" w:rsidRDefault="005D0296"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5" w:name="_Ref176870485"/>
      <w:r w:rsidRPr="005D0296">
        <w:rPr>
          <w:bCs/>
        </w:rPr>
        <w:t xml:space="preserve">3GPP TS 38.304, NR; </w:t>
      </w:r>
      <w:r w:rsidRPr="005D0296">
        <w:t xml:space="preserve">User Equipment (UE) procedures in </w:t>
      </w:r>
      <w:r>
        <w:t>i</w:t>
      </w:r>
      <w:r w:rsidRPr="005D0296">
        <w:t>dle mode and RRC</w:t>
      </w:r>
      <w:r>
        <w:t xml:space="preserve"> i</w:t>
      </w:r>
      <w:r w:rsidRPr="005D0296">
        <w:t>nactive state</w:t>
      </w:r>
      <w:r>
        <w:t>, v18.2.0, Jun. 2024.</w:t>
      </w:r>
      <w:bookmarkEnd w:id="25"/>
      <w:r>
        <w:t xml:space="preserve"> </w:t>
      </w:r>
    </w:p>
    <w:p w14:paraId="65C5AB38" w14:textId="77777777" w:rsidR="00FC5287" w:rsidRDefault="00FC5287"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6" w:name="_Ref59982016"/>
      <w:bookmarkStart w:id="27" w:name="_Ref78543045"/>
      <w:bookmarkStart w:id="28" w:name="_Ref29545847"/>
      <w:r w:rsidRPr="00B57EFE">
        <w:t>R1-240</w:t>
      </w:r>
      <w:r>
        <w:t>5785</w:t>
      </w:r>
      <w:r w:rsidRPr="00B57EFE">
        <w:t>, “</w:t>
      </w:r>
      <w:bookmarkEnd w:id="26"/>
      <w:r w:rsidRPr="00B57EFE">
        <w:t xml:space="preserve">LS on </w:t>
      </w:r>
      <w:r>
        <w:t>DL coverage enhancements</w:t>
      </w:r>
      <w:r w:rsidRPr="00B57EFE">
        <w:t xml:space="preserve">,” </w:t>
      </w:r>
      <w:r>
        <w:t>Aug</w:t>
      </w:r>
      <w:r w:rsidRPr="00B57EFE">
        <w:t>. 2024.</w:t>
      </w:r>
      <w:bookmarkEnd w:id="27"/>
      <w:r w:rsidRPr="00B57EFE">
        <w:t xml:space="preserve"> </w:t>
      </w:r>
      <w:bookmarkEnd w:id="28"/>
    </w:p>
    <w:p w14:paraId="72EA931D" w14:textId="0C437C31" w:rsidR="003327E0" w:rsidRPr="00345DF4" w:rsidRDefault="002C400D" w:rsidP="00490E8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9" w:name="_Ref176872039"/>
      <w:r>
        <w:t xml:space="preserve">3GPP </w:t>
      </w:r>
      <w:r w:rsidR="002C6E78" w:rsidRPr="00B936EA">
        <w:t xml:space="preserve">TR 38.864, </w:t>
      </w:r>
      <w:r w:rsidR="002C6E78" w:rsidRPr="00345DF4">
        <w:rPr>
          <w:lang w:val="en-GB"/>
        </w:rPr>
        <w:t>Study on network energy savings for NR, v18.1.0, Mar. 2023.</w:t>
      </w:r>
      <w:bookmarkEnd w:id="23"/>
      <w:bookmarkEnd w:id="24"/>
      <w:bookmarkEnd w:id="29"/>
    </w:p>
    <w:sectPr w:rsidR="003327E0" w:rsidRPr="00345DF4" w:rsidSect="00300063">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FA92D" w14:textId="77777777" w:rsidR="002C10A0" w:rsidRDefault="002C10A0">
      <w:r>
        <w:separator/>
      </w:r>
    </w:p>
  </w:endnote>
  <w:endnote w:type="continuationSeparator" w:id="0">
    <w:p w14:paraId="7E428AAF" w14:textId="77777777" w:rsidR="002C10A0" w:rsidRDefault="002C10A0">
      <w:r>
        <w:continuationSeparator/>
      </w:r>
    </w:p>
  </w:endnote>
  <w:endnote w:type="continuationNotice" w:id="1">
    <w:p w14:paraId="01E6FFB8" w14:textId="77777777" w:rsidR="002C10A0" w:rsidRDefault="002C1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70890" w14:textId="77777777" w:rsidR="002C10A0" w:rsidRDefault="002C10A0">
      <w:r>
        <w:separator/>
      </w:r>
    </w:p>
  </w:footnote>
  <w:footnote w:type="continuationSeparator" w:id="0">
    <w:p w14:paraId="1C1E306F" w14:textId="77777777" w:rsidR="002C10A0" w:rsidRDefault="002C10A0">
      <w:r>
        <w:continuationSeparator/>
      </w:r>
    </w:p>
  </w:footnote>
  <w:footnote w:type="continuationNotice" w:id="1">
    <w:p w14:paraId="7FB7170F" w14:textId="77777777" w:rsidR="002C10A0" w:rsidRDefault="002C10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7"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8"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46"/>
  </w:num>
  <w:num w:numId="3" w16cid:durableId="235363559">
    <w:abstractNumId w:val="35"/>
  </w:num>
  <w:num w:numId="4" w16cid:durableId="989679355">
    <w:abstractNumId w:val="40"/>
  </w:num>
  <w:num w:numId="5" w16cid:durableId="409810781">
    <w:abstractNumId w:val="29"/>
  </w:num>
  <w:num w:numId="6" w16cid:durableId="2081513416">
    <w:abstractNumId w:val="43"/>
  </w:num>
  <w:num w:numId="7" w16cid:durableId="1568495607">
    <w:abstractNumId w:val="54"/>
  </w:num>
  <w:num w:numId="8" w16cid:durableId="1929077284">
    <w:abstractNumId w:val="30"/>
  </w:num>
  <w:num w:numId="9" w16cid:durableId="69206241">
    <w:abstractNumId w:val="48"/>
  </w:num>
  <w:num w:numId="10" w16cid:durableId="1314335830">
    <w:abstractNumId w:val="2"/>
  </w:num>
  <w:num w:numId="11" w16cid:durableId="586155756">
    <w:abstractNumId w:val="42"/>
  </w:num>
  <w:num w:numId="12" w16cid:durableId="1461416379">
    <w:abstractNumId w:val="45"/>
  </w:num>
  <w:num w:numId="13" w16cid:durableId="131097616">
    <w:abstractNumId w:val="13"/>
  </w:num>
  <w:num w:numId="14" w16cid:durableId="1330669507">
    <w:abstractNumId w:val="53"/>
  </w:num>
  <w:num w:numId="15" w16cid:durableId="1544708605">
    <w:abstractNumId w:val="12"/>
  </w:num>
  <w:num w:numId="16" w16cid:durableId="1647202359">
    <w:abstractNumId w:val="38"/>
  </w:num>
  <w:num w:numId="17" w16cid:durableId="366611127">
    <w:abstractNumId w:val="1"/>
  </w:num>
  <w:num w:numId="18" w16cid:durableId="1176379521">
    <w:abstractNumId w:val="65"/>
  </w:num>
  <w:num w:numId="19" w16cid:durableId="494035189">
    <w:abstractNumId w:val="21"/>
  </w:num>
  <w:num w:numId="20" w16cid:durableId="1886402229">
    <w:abstractNumId w:val="64"/>
  </w:num>
  <w:num w:numId="21" w16cid:durableId="2128230243">
    <w:abstractNumId w:val="62"/>
  </w:num>
  <w:num w:numId="22" w16cid:durableId="31351445">
    <w:abstractNumId w:val="55"/>
  </w:num>
  <w:num w:numId="23" w16cid:durableId="1081098852">
    <w:abstractNumId w:val="6"/>
  </w:num>
  <w:num w:numId="24" w16cid:durableId="585111641">
    <w:abstractNumId w:val="11"/>
  </w:num>
  <w:num w:numId="25" w16cid:durableId="1769615368">
    <w:abstractNumId w:val="57"/>
  </w:num>
  <w:num w:numId="26" w16cid:durableId="1914119897">
    <w:abstractNumId w:val="25"/>
  </w:num>
  <w:num w:numId="27" w16cid:durableId="320233550">
    <w:abstractNumId w:val="19"/>
  </w:num>
  <w:num w:numId="28" w16cid:durableId="1797259966">
    <w:abstractNumId w:val="5"/>
  </w:num>
  <w:num w:numId="29" w16cid:durableId="1824543099">
    <w:abstractNumId w:val="52"/>
  </w:num>
  <w:num w:numId="30" w16cid:durableId="810824541">
    <w:abstractNumId w:val="9"/>
  </w:num>
  <w:num w:numId="31" w16cid:durableId="612783970">
    <w:abstractNumId w:val="67"/>
  </w:num>
  <w:num w:numId="32" w16cid:durableId="922572308">
    <w:abstractNumId w:val="61"/>
  </w:num>
  <w:num w:numId="33" w16cid:durableId="489830261">
    <w:abstractNumId w:val="32"/>
  </w:num>
  <w:num w:numId="34" w16cid:durableId="1596014999">
    <w:abstractNumId w:val="3"/>
  </w:num>
  <w:num w:numId="35" w16cid:durableId="654266786">
    <w:abstractNumId w:val="60"/>
  </w:num>
  <w:num w:numId="36" w16cid:durableId="1456556740">
    <w:abstractNumId w:val="59"/>
  </w:num>
  <w:num w:numId="37" w16cid:durableId="1670711974">
    <w:abstractNumId w:val="63"/>
  </w:num>
  <w:num w:numId="38" w16cid:durableId="1633756099">
    <w:abstractNumId w:val="27"/>
  </w:num>
  <w:num w:numId="39" w16cid:durableId="193033440">
    <w:abstractNumId w:val="17"/>
  </w:num>
  <w:num w:numId="40" w16cid:durableId="7389864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49"/>
  </w:num>
  <w:num w:numId="43" w16cid:durableId="2051612355">
    <w:abstractNumId w:val="51"/>
  </w:num>
  <w:num w:numId="44" w16cid:durableId="633174886">
    <w:abstractNumId w:val="34"/>
  </w:num>
  <w:num w:numId="45" w16cid:durableId="598610638">
    <w:abstractNumId w:val="10"/>
  </w:num>
  <w:num w:numId="46" w16cid:durableId="1539970889">
    <w:abstractNumId w:val="66"/>
  </w:num>
  <w:num w:numId="47" w16cid:durableId="1428497448">
    <w:abstractNumId w:val="47"/>
  </w:num>
  <w:num w:numId="48" w16cid:durableId="1401251056">
    <w:abstractNumId w:val="14"/>
  </w:num>
  <w:num w:numId="49" w16cid:durableId="1726180276">
    <w:abstractNumId w:val="31"/>
  </w:num>
  <w:num w:numId="50" w16cid:durableId="16914903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15"/>
  </w:num>
  <w:num w:numId="52" w16cid:durableId="189804790">
    <w:abstractNumId w:val="36"/>
  </w:num>
  <w:num w:numId="53" w16cid:durableId="1845322957">
    <w:abstractNumId w:val="24"/>
  </w:num>
  <w:num w:numId="54" w16cid:durableId="1824882590">
    <w:abstractNumId w:val="16"/>
  </w:num>
  <w:num w:numId="55" w16cid:durableId="92751219">
    <w:abstractNumId w:val="44"/>
  </w:num>
  <w:num w:numId="56" w16cid:durableId="1836796095">
    <w:abstractNumId w:val="26"/>
  </w:num>
  <w:num w:numId="57" w16cid:durableId="1729187021">
    <w:abstractNumId w:val="18"/>
  </w:num>
  <w:num w:numId="58" w16cid:durableId="340620260">
    <w:abstractNumId w:val="22"/>
  </w:num>
  <w:num w:numId="59" w16cid:durableId="1263688658">
    <w:abstractNumId w:val="23"/>
  </w:num>
  <w:num w:numId="60" w16cid:durableId="600380691">
    <w:abstractNumId w:val="33"/>
  </w:num>
  <w:num w:numId="61" w16cid:durableId="1210800082">
    <w:abstractNumId w:val="58"/>
  </w:num>
  <w:num w:numId="62" w16cid:durableId="1960719537">
    <w:abstractNumId w:val="37"/>
  </w:num>
  <w:num w:numId="63" w16cid:durableId="311056957">
    <w:abstractNumId w:val="7"/>
  </w:num>
  <w:num w:numId="64" w16cid:durableId="1732264714">
    <w:abstractNumId w:val="7"/>
  </w:num>
  <w:num w:numId="65" w16cid:durableId="1661887532">
    <w:abstractNumId w:val="7"/>
  </w:num>
  <w:num w:numId="66" w16cid:durableId="2124617062">
    <w:abstractNumId w:val="7"/>
  </w:num>
  <w:num w:numId="67" w16cid:durableId="1170367462">
    <w:abstractNumId w:val="7"/>
  </w:num>
  <w:num w:numId="68" w16cid:durableId="1385057799">
    <w:abstractNumId w:val="7"/>
  </w:num>
  <w:num w:numId="69" w16cid:durableId="379982395">
    <w:abstractNumId w:val="7"/>
  </w:num>
  <w:num w:numId="70" w16cid:durableId="1620137346">
    <w:abstractNumId w:val="28"/>
  </w:num>
  <w:num w:numId="71" w16cid:durableId="827743934">
    <w:abstractNumId w:val="7"/>
  </w:num>
  <w:num w:numId="72" w16cid:durableId="946960583">
    <w:abstractNumId w:val="7"/>
  </w:num>
  <w:num w:numId="73" w16cid:durableId="692072580">
    <w:abstractNumId w:val="7"/>
  </w:num>
  <w:num w:numId="74" w16cid:durableId="1421176106">
    <w:abstractNumId w:val="7"/>
  </w:num>
  <w:num w:numId="75" w16cid:durableId="1407343263">
    <w:abstractNumId w:val="50"/>
  </w:num>
  <w:num w:numId="76" w16cid:durableId="1922788205">
    <w:abstractNumId w:val="4"/>
  </w:num>
  <w:num w:numId="77" w16cid:durableId="979652298">
    <w:abstractNumId w:val="56"/>
  </w:num>
  <w:num w:numId="78" w16cid:durableId="1556620130">
    <w:abstractNumId w:val="0"/>
  </w:num>
  <w:num w:numId="79" w16cid:durableId="2022975924">
    <w:abstractNumId w:val="39"/>
  </w:num>
  <w:num w:numId="80" w16cid:durableId="1355612854">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45"/>
    <w:rsid w:val="000939E6"/>
    <w:rsid w:val="00093C1C"/>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6C7"/>
    <w:rsid w:val="00312713"/>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139"/>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AC"/>
    <w:rsid w:val="00374839"/>
    <w:rsid w:val="00374BCC"/>
    <w:rsid w:val="00374DA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C6C"/>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6D4"/>
    <w:rsid w:val="00464E0F"/>
    <w:rsid w:val="00465F3A"/>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3850"/>
    <w:rsid w:val="00754966"/>
    <w:rsid w:val="00754C5E"/>
    <w:rsid w:val="00754D91"/>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0E4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6FAD"/>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3BE"/>
    <w:rsid w:val="00A81626"/>
    <w:rsid w:val="00A81C4A"/>
    <w:rsid w:val="00A81F82"/>
    <w:rsid w:val="00A82E35"/>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61A4"/>
    <w:rsid w:val="00AB61E3"/>
    <w:rsid w:val="00AB655E"/>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23EE"/>
    <w:rsid w:val="00AE2540"/>
    <w:rsid w:val="00AE27AC"/>
    <w:rsid w:val="00AE2885"/>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C66"/>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9E8"/>
    <w:rsid w:val="00F11B2C"/>
    <w:rsid w:val="00F11B51"/>
    <w:rsid w:val="00F11BB0"/>
    <w:rsid w:val="00F11CE7"/>
    <w:rsid w:val="00F12470"/>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BE"/>
    <w:rsid w:val="00F817CE"/>
    <w:rsid w:val="00F81EE3"/>
    <w:rsid w:val="00F8300F"/>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C528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4418</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2024-11-08T16:00:00Z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